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5F2" w:rsidRDefault="00726D3F">
      <w:pPr>
        <w:tabs>
          <w:tab w:val="left" w:pos="5670"/>
        </w:tabs>
        <w:spacing w:line="360" w:lineRule="auto"/>
        <w:rPr>
          <w:rFonts w:cs="Times New Roman"/>
        </w:rPr>
      </w:pPr>
      <w:r>
        <w:rPr>
          <w:rFonts w:cs="Times New Roman"/>
          <w:noProof/>
        </w:rPr>
        <w:drawing>
          <wp:anchor distT="0" distB="0" distL="114300" distR="114300" simplePos="0" relativeHeight="2" behindDoc="0" locked="0" layoutInCell="0" allowOverlap="1">
            <wp:simplePos x="0" y="0"/>
            <wp:positionH relativeFrom="column">
              <wp:posOffset>-29210</wp:posOffset>
            </wp:positionH>
            <wp:positionV relativeFrom="paragraph">
              <wp:posOffset>-502920</wp:posOffset>
            </wp:positionV>
            <wp:extent cx="5849620" cy="682625"/>
            <wp:effectExtent l="0" t="0" r="0" b="0"/>
            <wp:wrapTight wrapText="bothSides">
              <wp:wrapPolygon edited="0">
                <wp:start x="-4" y="0"/>
                <wp:lineTo x="-4" y="21085"/>
                <wp:lineTo x="21521" y="21085"/>
                <wp:lineTo x="21521" y="0"/>
                <wp:lineTo x="-4" y="0"/>
              </wp:wrapPolygon>
            </wp:wrapTight>
            <wp:docPr id="1" name="Obraz 8" descr="ciag feprreg rrp lodz 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8" descr="ciag feprreg rrp lodz ueefrr"/>
                    <pic:cNvPicPr>
                      <a:picLocks noChangeAspect="1" noChangeArrowheads="1"/>
                    </pic:cNvPicPr>
                  </pic:nvPicPr>
                  <pic:blipFill>
                    <a:blip r:embed="rId9"/>
                    <a:stretch>
                      <a:fillRect/>
                    </a:stretch>
                  </pic:blipFill>
                  <pic:spPr bwMode="auto">
                    <a:xfrm>
                      <a:off x="0" y="0"/>
                      <a:ext cx="5849620" cy="682625"/>
                    </a:xfrm>
                    <a:prstGeom prst="rect">
                      <a:avLst/>
                    </a:prstGeom>
                  </pic:spPr>
                </pic:pic>
              </a:graphicData>
            </a:graphic>
          </wp:anchor>
        </w:drawing>
      </w:r>
    </w:p>
    <w:p w:rsidR="004735F2" w:rsidRDefault="009C3B6A">
      <w:pPr>
        <w:tabs>
          <w:tab w:val="left" w:pos="5670"/>
        </w:tabs>
        <w:spacing w:line="360" w:lineRule="auto"/>
      </w:pPr>
      <w:r>
        <w:rPr>
          <w:rFonts w:cs="Times New Roman"/>
        </w:rPr>
        <w:t xml:space="preserve">Nr postępowania: </w:t>
      </w:r>
      <w:r w:rsidRPr="009C3B6A">
        <w:rPr>
          <w:rFonts w:cs="Times New Roman"/>
          <w:color w:val="auto"/>
        </w:rPr>
        <w:t>3/RPOWŁ</w:t>
      </w:r>
      <w:r w:rsidR="00726D3F">
        <w:rPr>
          <w:rFonts w:cs="Times New Roman"/>
        </w:rPr>
        <w:tab/>
      </w:r>
      <w:r w:rsidR="00726D3F">
        <w:rPr>
          <w:rFonts w:cs="Times New Roman"/>
        </w:rPr>
        <w:tab/>
      </w:r>
    </w:p>
    <w:p w:rsidR="004735F2" w:rsidRDefault="004735F2">
      <w:pPr>
        <w:rPr>
          <w:rFonts w:cs="Times New Roman"/>
        </w:rPr>
      </w:pPr>
    </w:p>
    <w:p w:rsidR="004735F2" w:rsidRDefault="004735F2">
      <w:pPr>
        <w:rPr>
          <w:rFonts w:cs="Times New Roman"/>
          <w:i/>
          <w:sz w:val="28"/>
          <w:u w:val="single"/>
        </w:rPr>
      </w:pPr>
    </w:p>
    <w:p w:rsidR="004735F2" w:rsidRDefault="00726D3F">
      <w:pPr>
        <w:jc w:val="center"/>
        <w:rPr>
          <w:b/>
          <w:i/>
        </w:rPr>
      </w:pPr>
      <w:r>
        <w:rPr>
          <w:b/>
          <w:i/>
        </w:rPr>
        <w:t>ZAPYTANIE OFERTOWE</w:t>
      </w:r>
    </w:p>
    <w:p w:rsidR="004735F2" w:rsidRDefault="004735F2">
      <w:pPr>
        <w:jc w:val="center"/>
        <w:rPr>
          <w:rFonts w:cs="Times New Roman"/>
          <w:b/>
          <w:i/>
          <w:sz w:val="28"/>
        </w:rPr>
      </w:pPr>
    </w:p>
    <w:p w:rsidR="004735F2" w:rsidRDefault="00726D3F">
      <w:pPr>
        <w:jc w:val="center"/>
        <w:rPr>
          <w:b/>
          <w:color w:val="auto"/>
        </w:rPr>
      </w:pPr>
      <w:r>
        <w:rPr>
          <w:b/>
          <w:color w:val="auto"/>
        </w:rPr>
        <w:t xml:space="preserve">Miejskiego Przedsiębiorstwa Komunikacji Spółka z ograniczoną odpowiedzialnością </w:t>
      </w:r>
      <w:r>
        <w:rPr>
          <w:b/>
          <w:color w:val="auto"/>
        </w:rPr>
        <w:br/>
        <w:t>z siedzibą w Zduńskiej Woli</w:t>
      </w:r>
    </w:p>
    <w:p w:rsidR="004735F2" w:rsidRDefault="00726D3F">
      <w:pPr>
        <w:jc w:val="center"/>
        <w:rPr>
          <w:color w:val="auto"/>
        </w:rPr>
      </w:pPr>
      <w:r>
        <w:rPr>
          <w:color w:val="auto"/>
        </w:rPr>
        <w:t>na</w:t>
      </w:r>
    </w:p>
    <w:p w:rsidR="004735F2" w:rsidRDefault="00726D3F">
      <w:pPr>
        <w:jc w:val="center"/>
        <w:rPr>
          <w:b/>
          <w:color w:val="auto"/>
        </w:rPr>
      </w:pPr>
      <w:r>
        <w:rPr>
          <w:b/>
          <w:color w:val="auto"/>
        </w:rPr>
        <w:t xml:space="preserve">„Zaprojektowanie oraz kompleksowa budowa stacji ładowania pojazdów elektrycznych </w:t>
      </w:r>
      <w:r>
        <w:rPr>
          <w:b/>
          <w:color w:val="auto"/>
        </w:rPr>
        <w:br/>
        <w:t>w Zduńskiej Woli przy ul. Sieradzkiej 68/70.”</w:t>
      </w:r>
    </w:p>
    <w:p w:rsidR="004735F2" w:rsidRDefault="004735F2">
      <w:pPr>
        <w:jc w:val="both"/>
        <w:rPr>
          <w:color w:val="auto"/>
        </w:rPr>
      </w:pPr>
    </w:p>
    <w:p w:rsidR="004735F2" w:rsidRDefault="00726D3F">
      <w:pPr>
        <w:jc w:val="center"/>
        <w:rPr>
          <w:rFonts w:cs="Times New Roman"/>
          <w:color w:val="auto"/>
        </w:rPr>
      </w:pPr>
      <w:r>
        <w:rPr>
          <w:rFonts w:cs="Times New Roman"/>
          <w:color w:val="auto"/>
        </w:rPr>
        <w:t xml:space="preserve">w ramach projektu </w:t>
      </w:r>
    </w:p>
    <w:p w:rsidR="004735F2" w:rsidRDefault="00726D3F">
      <w:pPr>
        <w:jc w:val="center"/>
        <w:rPr>
          <w:rFonts w:cs="Times New Roman"/>
          <w:color w:val="auto"/>
        </w:rPr>
      </w:pPr>
      <w:r>
        <w:rPr>
          <w:rFonts w:cs="Times New Roman"/>
          <w:color w:val="auto"/>
        </w:rPr>
        <w:t>„Zakup autobusów elektrycznych wraz z infrastrukturą towarzyszącą” współfinansowanego ze środków Regionalnego Programu Operacyjnego Województwa Łódzkiego na lata 2014-2020, na podstawie umowy o dofinansowanie nr UDA-RPLD.03.01.02-10-0003/19-00 z dnia 11 grudnia 2020 roku.</w:t>
      </w:r>
    </w:p>
    <w:p w:rsidR="004735F2" w:rsidRDefault="004735F2">
      <w:pPr>
        <w:jc w:val="center"/>
        <w:rPr>
          <w:rFonts w:cs="Times New Roman"/>
          <w:color w:val="auto"/>
        </w:rPr>
      </w:pPr>
    </w:p>
    <w:p w:rsidR="004735F2" w:rsidRDefault="004735F2">
      <w:pPr>
        <w:jc w:val="center"/>
        <w:rPr>
          <w:rFonts w:cs="Times New Roman"/>
          <w:color w:val="auto"/>
        </w:rPr>
      </w:pPr>
    </w:p>
    <w:p w:rsidR="004735F2" w:rsidRDefault="004735F2">
      <w:pPr>
        <w:jc w:val="both"/>
        <w:rPr>
          <w:color w:val="auto"/>
        </w:rPr>
      </w:pPr>
    </w:p>
    <w:p w:rsidR="004735F2" w:rsidRDefault="004735F2">
      <w:pPr>
        <w:jc w:val="both"/>
        <w:rPr>
          <w:color w:val="auto"/>
        </w:rPr>
      </w:pPr>
    </w:p>
    <w:p w:rsidR="004735F2" w:rsidRDefault="004735F2">
      <w:pPr>
        <w:jc w:val="both"/>
        <w:rPr>
          <w:color w:val="auto"/>
        </w:rPr>
      </w:pPr>
    </w:p>
    <w:p w:rsidR="004735F2" w:rsidRDefault="004735F2">
      <w:pPr>
        <w:jc w:val="both"/>
        <w:rPr>
          <w:color w:val="auto"/>
        </w:rPr>
      </w:pPr>
    </w:p>
    <w:p w:rsidR="004735F2" w:rsidRDefault="004735F2">
      <w:pPr>
        <w:pStyle w:val="NormalnyWeb"/>
        <w:jc w:val="both"/>
        <w:rPr>
          <w:color w:val="auto"/>
        </w:rPr>
      </w:pPr>
    </w:p>
    <w:p w:rsidR="004735F2" w:rsidRDefault="004735F2">
      <w:pPr>
        <w:jc w:val="both"/>
        <w:rPr>
          <w:rFonts w:cs="Times New Roman"/>
          <w:color w:val="auto"/>
        </w:rPr>
      </w:pPr>
    </w:p>
    <w:p w:rsidR="004735F2" w:rsidRDefault="004735F2">
      <w:pPr>
        <w:jc w:val="both"/>
        <w:rPr>
          <w:rFonts w:cs="Times New Roman"/>
          <w:color w:val="auto"/>
        </w:rPr>
      </w:pPr>
    </w:p>
    <w:p w:rsidR="004735F2" w:rsidRDefault="004735F2">
      <w:pPr>
        <w:jc w:val="both"/>
        <w:rPr>
          <w:rFonts w:cs="Times New Roman"/>
          <w:color w:val="auto"/>
        </w:rPr>
      </w:pPr>
    </w:p>
    <w:p w:rsidR="004735F2" w:rsidRDefault="004735F2">
      <w:pPr>
        <w:jc w:val="both"/>
        <w:rPr>
          <w:rFonts w:cs="Times New Roman"/>
          <w:color w:val="auto"/>
        </w:rPr>
      </w:pPr>
    </w:p>
    <w:p w:rsidR="004735F2" w:rsidRDefault="004735F2">
      <w:pPr>
        <w:jc w:val="both"/>
        <w:rPr>
          <w:rFonts w:cs="Times New Roman"/>
          <w:color w:val="auto"/>
        </w:rPr>
      </w:pPr>
    </w:p>
    <w:p w:rsidR="004735F2" w:rsidRDefault="004735F2">
      <w:pPr>
        <w:jc w:val="both"/>
        <w:rPr>
          <w:rFonts w:cs="Times New Roman"/>
          <w:color w:val="auto"/>
        </w:rPr>
      </w:pPr>
    </w:p>
    <w:p w:rsidR="004735F2" w:rsidRDefault="004735F2">
      <w:pPr>
        <w:jc w:val="both"/>
        <w:rPr>
          <w:rFonts w:cs="Times New Roman"/>
          <w:color w:val="auto"/>
        </w:rPr>
      </w:pPr>
    </w:p>
    <w:p w:rsidR="004735F2" w:rsidRDefault="004735F2">
      <w:pPr>
        <w:jc w:val="both"/>
        <w:rPr>
          <w:rFonts w:cs="Times New Roman"/>
          <w:color w:val="auto"/>
        </w:rPr>
      </w:pPr>
    </w:p>
    <w:p w:rsidR="004735F2" w:rsidRDefault="004735F2">
      <w:pPr>
        <w:jc w:val="both"/>
        <w:rPr>
          <w:rFonts w:cs="Times New Roman"/>
          <w:color w:val="auto"/>
        </w:rPr>
      </w:pPr>
    </w:p>
    <w:p w:rsidR="004735F2" w:rsidRDefault="004735F2">
      <w:pPr>
        <w:jc w:val="both"/>
        <w:rPr>
          <w:rFonts w:cs="Times New Roman"/>
          <w:color w:val="auto"/>
        </w:rPr>
      </w:pPr>
    </w:p>
    <w:p w:rsidR="004735F2" w:rsidRDefault="004735F2">
      <w:pPr>
        <w:jc w:val="both"/>
        <w:rPr>
          <w:rFonts w:cs="Times New Roman"/>
          <w:color w:val="auto"/>
        </w:rPr>
      </w:pPr>
    </w:p>
    <w:p w:rsidR="004735F2" w:rsidRDefault="004735F2">
      <w:pPr>
        <w:jc w:val="both"/>
        <w:rPr>
          <w:rFonts w:cs="Times New Roman"/>
          <w:color w:val="auto"/>
        </w:rPr>
      </w:pPr>
    </w:p>
    <w:p w:rsidR="004735F2" w:rsidRDefault="004735F2">
      <w:pPr>
        <w:jc w:val="both"/>
        <w:rPr>
          <w:rFonts w:cs="Times New Roman"/>
          <w:color w:val="auto"/>
        </w:rPr>
      </w:pPr>
    </w:p>
    <w:p w:rsidR="004735F2" w:rsidRDefault="004735F2">
      <w:pPr>
        <w:jc w:val="both"/>
        <w:rPr>
          <w:rFonts w:cs="Times New Roman"/>
          <w:color w:val="auto"/>
        </w:rPr>
      </w:pPr>
    </w:p>
    <w:p w:rsidR="004735F2" w:rsidRDefault="004735F2">
      <w:pPr>
        <w:jc w:val="both"/>
        <w:rPr>
          <w:rFonts w:cs="Times New Roman"/>
          <w:color w:val="auto"/>
        </w:rPr>
      </w:pPr>
    </w:p>
    <w:p w:rsidR="004735F2" w:rsidRDefault="004735F2">
      <w:pPr>
        <w:jc w:val="both"/>
        <w:rPr>
          <w:rFonts w:cs="Times New Roman"/>
          <w:color w:val="auto"/>
        </w:rPr>
      </w:pPr>
    </w:p>
    <w:p w:rsidR="004735F2" w:rsidRDefault="004735F2">
      <w:pPr>
        <w:jc w:val="both"/>
        <w:rPr>
          <w:rFonts w:cs="Times New Roman"/>
          <w:color w:val="auto"/>
        </w:rPr>
      </w:pPr>
    </w:p>
    <w:p w:rsidR="004735F2" w:rsidRDefault="004735F2">
      <w:pPr>
        <w:jc w:val="both"/>
        <w:rPr>
          <w:rFonts w:cs="Times New Roman"/>
          <w:color w:val="auto"/>
        </w:rPr>
      </w:pPr>
    </w:p>
    <w:p w:rsidR="004735F2" w:rsidRDefault="004735F2">
      <w:pPr>
        <w:jc w:val="both"/>
        <w:rPr>
          <w:rFonts w:cs="Times New Roman"/>
          <w:color w:val="auto"/>
        </w:rPr>
      </w:pPr>
    </w:p>
    <w:p w:rsidR="004735F2" w:rsidRDefault="004735F2">
      <w:pPr>
        <w:jc w:val="both"/>
        <w:rPr>
          <w:rFonts w:cs="Times New Roman"/>
          <w:color w:val="auto"/>
        </w:rPr>
      </w:pPr>
    </w:p>
    <w:p w:rsidR="004735F2" w:rsidRDefault="004735F2">
      <w:pPr>
        <w:jc w:val="both"/>
        <w:rPr>
          <w:rFonts w:cs="Times New Roman"/>
          <w:color w:val="auto"/>
        </w:rPr>
      </w:pPr>
    </w:p>
    <w:p w:rsidR="004735F2" w:rsidRDefault="004735F2">
      <w:pPr>
        <w:jc w:val="both"/>
        <w:rPr>
          <w:rFonts w:cs="Times New Roman"/>
          <w:color w:val="auto"/>
        </w:rPr>
      </w:pPr>
    </w:p>
    <w:p w:rsidR="004735F2" w:rsidRDefault="004735F2">
      <w:pPr>
        <w:jc w:val="both"/>
        <w:rPr>
          <w:rFonts w:cs="Times New Roman"/>
          <w:color w:val="auto"/>
        </w:rPr>
      </w:pPr>
    </w:p>
    <w:p w:rsidR="004735F2" w:rsidRDefault="004735F2">
      <w:pPr>
        <w:jc w:val="both"/>
        <w:rPr>
          <w:rFonts w:cs="Times New Roman"/>
          <w:color w:val="auto"/>
        </w:rPr>
      </w:pPr>
    </w:p>
    <w:p w:rsidR="004735F2" w:rsidRDefault="00726D3F">
      <w:pPr>
        <w:numPr>
          <w:ilvl w:val="0"/>
          <w:numId w:val="1"/>
        </w:numPr>
        <w:tabs>
          <w:tab w:val="left" w:pos="284"/>
        </w:tabs>
        <w:spacing w:after="120"/>
        <w:ind w:left="0" w:firstLine="142"/>
        <w:rPr>
          <w:b/>
          <w:color w:val="auto"/>
          <w:u w:val="single"/>
        </w:rPr>
      </w:pPr>
      <w:r>
        <w:rPr>
          <w:b/>
          <w:color w:val="auto"/>
          <w:u w:val="single"/>
        </w:rPr>
        <w:lastRenderedPageBreak/>
        <w:t>Zamawiający:</w:t>
      </w:r>
    </w:p>
    <w:p w:rsidR="004735F2" w:rsidRDefault="00726D3F">
      <w:pPr>
        <w:pStyle w:val="Akapitzlist"/>
        <w:tabs>
          <w:tab w:val="left" w:pos="567"/>
        </w:tabs>
        <w:ind w:left="284"/>
        <w:jc w:val="both"/>
        <w:rPr>
          <w:color w:val="auto"/>
        </w:rPr>
      </w:pPr>
      <w:r>
        <w:rPr>
          <w:color w:val="auto"/>
        </w:rPr>
        <w:t xml:space="preserve">Miejskie Przedsiębiorstwo Komunikacji Spółka z ograniczoną odpowiedzialnością </w:t>
      </w:r>
      <w:r>
        <w:rPr>
          <w:color w:val="auto"/>
        </w:rPr>
        <w:br/>
        <w:t>z siedzibą w Zduńskiej Woli przy ul. Sieradzkiej 68/70 , zarejestrowana w rejestrze przedsiębiorców prowadzonym przez Sąd Rejonowy dla Łodzi-Śródmieścia Łodzi Sąd Gospodarczy XX Wydział Gospodarczy Krajowego Rejestru Sądowego pod numerem KRS 0000033985, NIP 8290007255, REGON 730194915, kapitał zakładowy: 4 773 981,00 zł.</w:t>
      </w:r>
    </w:p>
    <w:p w:rsidR="004735F2" w:rsidRDefault="004735F2">
      <w:pPr>
        <w:tabs>
          <w:tab w:val="left" w:pos="567"/>
        </w:tabs>
        <w:ind w:firstLine="142"/>
        <w:rPr>
          <w:color w:val="FF0000"/>
        </w:rPr>
      </w:pPr>
    </w:p>
    <w:p w:rsidR="004735F2" w:rsidRDefault="00726D3F">
      <w:pPr>
        <w:numPr>
          <w:ilvl w:val="0"/>
          <w:numId w:val="1"/>
        </w:numPr>
        <w:tabs>
          <w:tab w:val="left" w:pos="284"/>
        </w:tabs>
        <w:spacing w:after="120"/>
        <w:ind w:left="0" w:firstLine="142"/>
        <w:rPr>
          <w:b/>
          <w:color w:val="auto"/>
          <w:u w:val="single"/>
        </w:rPr>
      </w:pPr>
      <w:r>
        <w:rPr>
          <w:b/>
          <w:color w:val="auto"/>
          <w:u w:val="single"/>
        </w:rPr>
        <w:t>Tryb udzielenia zamówienia</w:t>
      </w:r>
    </w:p>
    <w:p w:rsidR="004735F2" w:rsidRDefault="00726D3F" w:rsidP="00726D3F">
      <w:pPr>
        <w:pStyle w:val="Akapitzlist"/>
        <w:numPr>
          <w:ilvl w:val="0"/>
          <w:numId w:val="9"/>
        </w:numPr>
        <w:tabs>
          <w:tab w:val="left" w:pos="426"/>
        </w:tabs>
        <w:spacing w:after="120"/>
        <w:ind w:left="426"/>
        <w:jc w:val="both"/>
        <w:rPr>
          <w:color w:val="auto"/>
        </w:rPr>
      </w:pPr>
      <w:r>
        <w:rPr>
          <w:color w:val="auto"/>
        </w:rPr>
        <w:t>Postępowanie prowadzone jest w trybie zapytania ofertowego zgodnie z zasadą konkurencyjności na podstawie:</w:t>
      </w:r>
    </w:p>
    <w:p w:rsidR="004735F2" w:rsidRDefault="00726D3F" w:rsidP="00726D3F">
      <w:pPr>
        <w:pStyle w:val="Akapitzlist"/>
        <w:numPr>
          <w:ilvl w:val="0"/>
          <w:numId w:val="8"/>
        </w:numPr>
        <w:tabs>
          <w:tab w:val="left" w:pos="284"/>
        </w:tabs>
        <w:spacing w:after="120"/>
        <w:jc w:val="both"/>
        <w:rPr>
          <w:color w:val="auto"/>
        </w:rPr>
      </w:pPr>
      <w:r>
        <w:rPr>
          <w:color w:val="auto"/>
        </w:rPr>
        <w:t xml:space="preserve">Punktu 6.5.2 Wytycznych w zakresie kwalifikowalności wydatków w ramach Europejskiego Funduszu Rozwoju Regionalnego, Europejskiego Funduszu Społecznego oraz Funduszu Spójności na lata 2014-2020, </w:t>
      </w:r>
      <w:r>
        <w:t xml:space="preserve"> </w:t>
      </w:r>
      <w:r>
        <w:rPr>
          <w:color w:val="auto"/>
        </w:rPr>
        <w:t>wydanymi przez Ministra Finansów, Funduszy i Polityki Regionalnej z dnia 21 grudnia 2020 roku -</w:t>
      </w:r>
      <w:hyperlink r:id="rId10">
        <w:r>
          <w:rPr>
            <w:rStyle w:val="czeinternetowe"/>
          </w:rPr>
          <w:t>https://www.funduszeeuropejskie.gov.pl/media/97405/wytyczne_w_zakresie_kwalifikowalnosci_wydatkow_21_12_2020_1.pdf</w:t>
        </w:r>
      </w:hyperlink>
    </w:p>
    <w:p w:rsidR="004735F2" w:rsidRDefault="00726D3F" w:rsidP="00726D3F">
      <w:pPr>
        <w:pStyle w:val="Akapitzlist"/>
        <w:numPr>
          <w:ilvl w:val="0"/>
          <w:numId w:val="8"/>
        </w:numPr>
        <w:tabs>
          <w:tab w:val="left" w:pos="284"/>
        </w:tabs>
        <w:spacing w:after="120"/>
        <w:jc w:val="both"/>
        <w:rPr>
          <w:color w:val="auto"/>
        </w:rPr>
      </w:pPr>
      <w:r>
        <w:rPr>
          <w:color w:val="auto"/>
        </w:rPr>
        <w:t>„Regulaminu udzielania zamówień wyłączonych spod stosowania ustawy z dnia 11 września 2019 r. – prawo zamówień publicznych”, wprowadzonym Uchwałą Prezesa Zarządu Miejskiego Przedsiębiorstwa Komunikacji Spółka z ograniczoną odpowiedzialnością z dnia 15.02.2021 roku.</w:t>
      </w:r>
    </w:p>
    <w:p w:rsidR="004735F2" w:rsidRDefault="00726D3F" w:rsidP="00726D3F">
      <w:pPr>
        <w:pStyle w:val="Akapitzlist"/>
        <w:numPr>
          <w:ilvl w:val="0"/>
          <w:numId w:val="9"/>
        </w:numPr>
        <w:tabs>
          <w:tab w:val="left" w:pos="426"/>
        </w:tabs>
        <w:spacing w:after="120"/>
        <w:ind w:left="426"/>
        <w:jc w:val="both"/>
        <w:rPr>
          <w:color w:val="auto"/>
        </w:rPr>
      </w:pPr>
      <w:r>
        <w:rPr>
          <w:color w:val="auto"/>
        </w:rPr>
        <w:t>Wartość szacunkowa zamówienia - poniżej kwoty określonej na podstawie art. 2 ust. 1 pkt. 2 Prawa zamówień publicznych (Dz. U. poz. 2019 oraz z 2020 r. poz. 288, 1492, 1517, 2275 i 2320).</w:t>
      </w:r>
    </w:p>
    <w:p w:rsidR="004735F2" w:rsidRDefault="004735F2">
      <w:pPr>
        <w:tabs>
          <w:tab w:val="left" w:pos="567"/>
        </w:tabs>
        <w:ind w:firstLine="142"/>
        <w:rPr>
          <w:color w:val="auto"/>
        </w:rPr>
      </w:pPr>
    </w:p>
    <w:p w:rsidR="004735F2" w:rsidRDefault="00726D3F">
      <w:pPr>
        <w:numPr>
          <w:ilvl w:val="0"/>
          <w:numId w:val="2"/>
        </w:numPr>
        <w:tabs>
          <w:tab w:val="left" w:pos="567"/>
        </w:tabs>
        <w:spacing w:after="120"/>
        <w:ind w:left="284" w:hanging="142"/>
        <w:jc w:val="both"/>
        <w:rPr>
          <w:b/>
          <w:color w:val="auto"/>
        </w:rPr>
      </w:pPr>
      <w:r>
        <w:rPr>
          <w:b/>
          <w:color w:val="auto"/>
          <w:u w:val="single"/>
        </w:rPr>
        <w:t>Opis przedmiotu zamówienia</w:t>
      </w:r>
      <w:r>
        <w:rPr>
          <w:b/>
          <w:color w:val="auto"/>
        </w:rPr>
        <w:t>:</w:t>
      </w:r>
    </w:p>
    <w:p w:rsidR="004735F2" w:rsidRDefault="00726D3F">
      <w:pPr>
        <w:pStyle w:val="Akapitzlist"/>
        <w:numPr>
          <w:ilvl w:val="3"/>
          <w:numId w:val="2"/>
        </w:numPr>
        <w:ind w:right="20"/>
        <w:jc w:val="both"/>
        <w:rPr>
          <w:rFonts w:eastAsiaTheme="minorHAnsi"/>
          <w:color w:val="auto"/>
          <w:lang w:eastAsia="en-US"/>
        </w:rPr>
      </w:pPr>
      <w:r>
        <w:rPr>
          <w:color w:val="auto"/>
        </w:rPr>
        <w:t>Przedmiotem umowy jest z</w:t>
      </w:r>
      <w:r>
        <w:rPr>
          <w:rFonts w:eastAsiaTheme="minorHAnsi"/>
          <w:color w:val="auto"/>
          <w:lang w:eastAsia="en-US"/>
        </w:rPr>
        <w:t>aprojektowanie oraz kompleksowa budowa stacji ładowania pojazdów elektrycznych w Zduńskiej Woli przy ul. Sieradzkiej 68/70.</w:t>
      </w:r>
    </w:p>
    <w:p w:rsidR="004735F2" w:rsidRDefault="00726D3F">
      <w:pPr>
        <w:pStyle w:val="Akapitzlist"/>
        <w:numPr>
          <w:ilvl w:val="3"/>
          <w:numId w:val="2"/>
        </w:numPr>
        <w:ind w:right="20"/>
        <w:jc w:val="both"/>
        <w:rPr>
          <w:rFonts w:eastAsiaTheme="minorHAnsi"/>
          <w:color w:val="auto"/>
          <w:lang w:eastAsia="en-US"/>
        </w:rPr>
      </w:pPr>
      <w:r>
        <w:rPr>
          <w:rFonts w:eastAsiaTheme="minorHAnsi"/>
          <w:color w:val="auto"/>
          <w:lang w:eastAsia="en-US"/>
        </w:rPr>
        <w:t xml:space="preserve">Szczegółowy opis przedmiotu zamówienia zawiera załącznik nr 3 do Zapytania ofertowego – Program </w:t>
      </w:r>
      <w:proofErr w:type="spellStart"/>
      <w:r>
        <w:rPr>
          <w:rFonts w:eastAsiaTheme="minorHAnsi"/>
          <w:color w:val="auto"/>
          <w:lang w:eastAsia="en-US"/>
        </w:rPr>
        <w:t>Funkcjonalno</w:t>
      </w:r>
      <w:proofErr w:type="spellEnd"/>
      <w:r>
        <w:rPr>
          <w:rFonts w:eastAsiaTheme="minorHAnsi"/>
          <w:color w:val="auto"/>
          <w:lang w:eastAsia="en-US"/>
        </w:rPr>
        <w:t xml:space="preserve"> - Użytkowy.</w:t>
      </w:r>
    </w:p>
    <w:p w:rsidR="004735F2" w:rsidRDefault="00726D3F">
      <w:pPr>
        <w:pStyle w:val="Akapitzlist"/>
        <w:numPr>
          <w:ilvl w:val="3"/>
          <w:numId w:val="2"/>
        </w:numPr>
        <w:jc w:val="both"/>
        <w:rPr>
          <w:bCs/>
          <w:color w:val="auto"/>
          <w:shd w:val="clear" w:color="auto" w:fill="FFFFFF"/>
        </w:rPr>
      </w:pPr>
      <w:r>
        <w:rPr>
          <w:bCs/>
          <w:color w:val="000000"/>
          <w:shd w:val="clear" w:color="auto" w:fill="FFFFFF"/>
        </w:rPr>
        <w:t>Przedmiot zamówienia obejmuje również:</w:t>
      </w:r>
    </w:p>
    <w:p w:rsidR="004735F2" w:rsidRDefault="00726D3F" w:rsidP="00726D3F">
      <w:pPr>
        <w:pStyle w:val="Akapitzlist"/>
        <w:numPr>
          <w:ilvl w:val="0"/>
          <w:numId w:val="10"/>
        </w:numPr>
        <w:ind w:left="709"/>
        <w:jc w:val="both"/>
        <w:rPr>
          <w:bCs/>
          <w:color w:val="auto"/>
          <w:shd w:val="clear" w:color="auto" w:fill="FFFFFF"/>
        </w:rPr>
      </w:pPr>
      <w:r>
        <w:rPr>
          <w:bCs/>
          <w:color w:val="000000"/>
          <w:shd w:val="clear" w:color="auto" w:fill="FFFFFF"/>
        </w:rPr>
        <w:t>Uzyskanie wszelkich wymaganych prawem decyzji i uzgodnień, pozwoleń;</w:t>
      </w:r>
    </w:p>
    <w:p w:rsidR="004735F2" w:rsidRDefault="00726D3F" w:rsidP="00726D3F">
      <w:pPr>
        <w:pStyle w:val="Akapitzlist"/>
        <w:numPr>
          <w:ilvl w:val="0"/>
          <w:numId w:val="10"/>
        </w:numPr>
        <w:ind w:left="709"/>
        <w:jc w:val="both"/>
        <w:rPr>
          <w:bCs/>
          <w:color w:val="auto"/>
          <w:shd w:val="clear" w:color="auto" w:fill="FFFFFF"/>
        </w:rPr>
      </w:pPr>
      <w:r>
        <w:rPr>
          <w:bCs/>
          <w:color w:val="000000"/>
          <w:shd w:val="clear" w:color="auto" w:fill="FFFFFF"/>
        </w:rPr>
        <w:t>Pełnienie funkcji nadzoru autorskiego. Nadzór autorski może być pełniony tylko przez projektanta, który wykonał projekt, na podstawie którego prowadzone są roboty budowlane;</w:t>
      </w:r>
    </w:p>
    <w:p w:rsidR="004735F2" w:rsidRDefault="00726D3F" w:rsidP="00726D3F">
      <w:pPr>
        <w:pStyle w:val="Akapitzlist"/>
        <w:numPr>
          <w:ilvl w:val="0"/>
          <w:numId w:val="10"/>
        </w:numPr>
        <w:ind w:left="709"/>
        <w:jc w:val="both"/>
        <w:rPr>
          <w:bCs/>
          <w:color w:val="auto"/>
          <w:shd w:val="clear" w:color="auto" w:fill="FFFFFF"/>
        </w:rPr>
      </w:pPr>
      <w:r>
        <w:rPr>
          <w:bCs/>
          <w:color w:val="000000"/>
          <w:shd w:val="clear" w:color="auto" w:fill="FFFFFF"/>
        </w:rPr>
        <w:t>Uzyskanie dokumentów o zakończeniu budowy zgodnie z wymaganiami art. 54 ustawy z dnia 7 lipca 1994r. Prawo budowlane;</w:t>
      </w:r>
    </w:p>
    <w:p w:rsidR="004735F2" w:rsidRDefault="00726D3F" w:rsidP="00726D3F">
      <w:pPr>
        <w:pStyle w:val="Akapitzlist"/>
        <w:numPr>
          <w:ilvl w:val="0"/>
          <w:numId w:val="10"/>
        </w:numPr>
        <w:ind w:left="709"/>
        <w:jc w:val="both"/>
        <w:rPr>
          <w:bCs/>
          <w:color w:val="auto"/>
          <w:shd w:val="clear" w:color="auto" w:fill="FFFFFF"/>
        </w:rPr>
      </w:pPr>
      <w:r>
        <w:rPr>
          <w:bCs/>
          <w:color w:val="000000"/>
          <w:shd w:val="clear" w:color="auto" w:fill="FFFFFF"/>
        </w:rPr>
        <w:t>Zorganizowanie na koszt Wykonawcy terenu budowy oraz prowadzenie robót zgodnie z przepisami bhp oraz ppoż.</w:t>
      </w:r>
    </w:p>
    <w:p w:rsidR="004735F2" w:rsidRDefault="00726D3F" w:rsidP="00726D3F">
      <w:pPr>
        <w:pStyle w:val="Akapitzlist"/>
        <w:numPr>
          <w:ilvl w:val="0"/>
          <w:numId w:val="10"/>
        </w:numPr>
        <w:ind w:left="709"/>
        <w:jc w:val="both"/>
        <w:rPr>
          <w:bCs/>
          <w:color w:val="auto"/>
          <w:shd w:val="clear" w:color="auto" w:fill="FFFFFF"/>
        </w:rPr>
      </w:pPr>
      <w:r>
        <w:rPr>
          <w:bCs/>
          <w:color w:val="000000"/>
          <w:shd w:val="clear" w:color="auto" w:fill="FFFFFF"/>
        </w:rPr>
        <w:t>Sporządzenie planu bezpieczeństwa i ochrony zdrowia.</w:t>
      </w:r>
    </w:p>
    <w:p w:rsidR="004735F2" w:rsidRDefault="00726D3F" w:rsidP="00726D3F">
      <w:pPr>
        <w:pStyle w:val="Akapitzlist"/>
        <w:numPr>
          <w:ilvl w:val="0"/>
          <w:numId w:val="10"/>
        </w:numPr>
        <w:ind w:left="709"/>
        <w:jc w:val="both"/>
        <w:rPr>
          <w:bCs/>
          <w:color w:val="auto"/>
          <w:shd w:val="clear" w:color="auto" w:fill="FFFFFF"/>
        </w:rPr>
      </w:pPr>
      <w:r>
        <w:rPr>
          <w:bCs/>
          <w:color w:val="000000"/>
          <w:shd w:val="clear" w:color="auto" w:fill="FFFFFF"/>
        </w:rPr>
        <w:t>Zapewnienie bieżącej obsługi geodezyjnej przez uprawnionego geodetę.</w:t>
      </w:r>
    </w:p>
    <w:p w:rsidR="004735F2" w:rsidRDefault="00726D3F" w:rsidP="00726D3F">
      <w:pPr>
        <w:pStyle w:val="Akapitzlist"/>
        <w:numPr>
          <w:ilvl w:val="0"/>
          <w:numId w:val="10"/>
        </w:numPr>
        <w:ind w:left="709"/>
        <w:jc w:val="both"/>
        <w:rPr>
          <w:bCs/>
          <w:color w:val="auto"/>
          <w:shd w:val="clear" w:color="auto" w:fill="FFFFFF"/>
        </w:rPr>
      </w:pPr>
      <w:r>
        <w:rPr>
          <w:bCs/>
          <w:color w:val="000000"/>
          <w:shd w:val="clear" w:color="auto" w:fill="FFFFFF"/>
        </w:rPr>
        <w:t>Zorganizowanie i przeprowadzenie niezbędnych badań i odbiorów oraz skompletowanie dokumentacji powykonawczej obejmującej zakres robót objętych przedmiotem zamówienia.</w:t>
      </w:r>
    </w:p>
    <w:p w:rsidR="004735F2" w:rsidRDefault="00726D3F" w:rsidP="00726D3F">
      <w:pPr>
        <w:pStyle w:val="Akapitzlist"/>
        <w:numPr>
          <w:ilvl w:val="0"/>
          <w:numId w:val="10"/>
        </w:numPr>
        <w:ind w:left="709"/>
        <w:jc w:val="both"/>
        <w:rPr>
          <w:bCs/>
          <w:color w:val="auto"/>
          <w:shd w:val="clear" w:color="auto" w:fill="FFFFFF"/>
        </w:rPr>
      </w:pPr>
      <w:r>
        <w:rPr>
          <w:bCs/>
          <w:color w:val="000000"/>
          <w:shd w:val="clear" w:color="auto" w:fill="FFFFFF"/>
        </w:rPr>
        <w:t>Wykonanie dokumentacji powykonawczej wraz z inwentaryzacją geodezyjną powykonawczą - 4 egzemplarze w wersji papierowej oraz elektronicznej na płycie CD.</w:t>
      </w:r>
    </w:p>
    <w:p w:rsidR="004735F2" w:rsidRDefault="00726D3F" w:rsidP="00726D3F">
      <w:pPr>
        <w:pStyle w:val="Akapitzlist"/>
        <w:numPr>
          <w:ilvl w:val="0"/>
          <w:numId w:val="10"/>
        </w:numPr>
        <w:ind w:left="709"/>
        <w:jc w:val="both"/>
        <w:rPr>
          <w:bCs/>
          <w:color w:val="auto"/>
          <w:shd w:val="clear" w:color="auto" w:fill="FFFFFF"/>
        </w:rPr>
      </w:pPr>
      <w:r>
        <w:rPr>
          <w:bCs/>
          <w:color w:val="000000"/>
          <w:shd w:val="clear" w:color="auto" w:fill="FFFFFF"/>
        </w:rPr>
        <w:t xml:space="preserve">Uprzątnięcie terenu budowy, usunięcie sprzętu, urządzeń budowlanych, odpadów </w:t>
      </w:r>
      <w:r>
        <w:rPr>
          <w:bCs/>
          <w:color w:val="000000"/>
          <w:shd w:val="clear" w:color="auto" w:fill="FFFFFF"/>
        </w:rPr>
        <w:br/>
        <w:t>i pozostałości po robotach budowlano-montażowych oraz uporządkowanie terenu budowy przygotowując go do przekazania Zamawiającemu w stanie czystym i nie budzącym zastrzeżeń.</w:t>
      </w:r>
    </w:p>
    <w:p w:rsidR="004735F2" w:rsidRDefault="00726D3F">
      <w:pPr>
        <w:pStyle w:val="Akapitzlist"/>
        <w:numPr>
          <w:ilvl w:val="3"/>
          <w:numId w:val="2"/>
        </w:numPr>
        <w:jc w:val="both"/>
        <w:rPr>
          <w:bCs/>
          <w:color w:val="auto"/>
          <w:shd w:val="clear" w:color="auto" w:fill="FFFFFF"/>
        </w:rPr>
      </w:pPr>
      <w:r>
        <w:rPr>
          <w:bCs/>
          <w:color w:val="000000"/>
          <w:shd w:val="clear" w:color="auto" w:fill="FFFFFF"/>
        </w:rPr>
        <w:lastRenderedPageBreak/>
        <w:t>Ponadto Wykonawca zobowiązany jest do:</w:t>
      </w:r>
    </w:p>
    <w:p w:rsidR="004735F2" w:rsidRDefault="00726D3F" w:rsidP="00726D3F">
      <w:pPr>
        <w:pStyle w:val="Akapitzlist"/>
        <w:numPr>
          <w:ilvl w:val="0"/>
          <w:numId w:val="11"/>
        </w:numPr>
        <w:jc w:val="both"/>
        <w:rPr>
          <w:bCs/>
          <w:color w:val="auto"/>
          <w:shd w:val="clear" w:color="auto" w:fill="FFFFFF"/>
        </w:rPr>
      </w:pPr>
      <w:r>
        <w:rPr>
          <w:bCs/>
          <w:color w:val="000000"/>
          <w:shd w:val="clear" w:color="auto" w:fill="FFFFFF"/>
        </w:rPr>
        <w:t>Usunięcia i wywozu oraz zagospodarowania odpadów powstałych w trakcie wykonania przedmiotu zamówienia, zgodnie z obowiązującymi przepisami.</w:t>
      </w:r>
    </w:p>
    <w:p w:rsidR="004735F2" w:rsidRDefault="00726D3F" w:rsidP="00726D3F">
      <w:pPr>
        <w:pStyle w:val="Akapitzlist"/>
        <w:numPr>
          <w:ilvl w:val="0"/>
          <w:numId w:val="11"/>
        </w:numPr>
        <w:jc w:val="both"/>
        <w:rPr>
          <w:bCs/>
          <w:color w:val="auto"/>
          <w:shd w:val="clear" w:color="auto" w:fill="FFFFFF"/>
        </w:rPr>
      </w:pPr>
      <w:r>
        <w:rPr>
          <w:bCs/>
          <w:color w:val="000000"/>
          <w:shd w:val="clear" w:color="auto" w:fill="FFFFFF"/>
        </w:rPr>
        <w:t>Używania do realizacji przedmiotu zamówienia materiałów, które winny posiadać jakość zgodną z obowiązującymi przepisami prawa w szczególności z ustawą z dnia 7 lipca 1994 roku Prawo budowlane, z ustawą z dnia 16 kwietnia 2004 roku o wyrobach budowlanych.</w:t>
      </w:r>
    </w:p>
    <w:p w:rsidR="004735F2" w:rsidRDefault="00726D3F">
      <w:pPr>
        <w:pStyle w:val="Akapitzlist"/>
        <w:numPr>
          <w:ilvl w:val="3"/>
          <w:numId w:val="2"/>
        </w:numPr>
        <w:jc w:val="both"/>
        <w:rPr>
          <w:bCs/>
          <w:color w:val="auto"/>
          <w:shd w:val="clear" w:color="auto" w:fill="FFFFFF"/>
        </w:rPr>
      </w:pPr>
      <w:r>
        <w:rPr>
          <w:rFonts w:eastAsiaTheme="minorHAnsi"/>
          <w:color w:val="auto"/>
          <w:lang w:eastAsia="en-US"/>
        </w:rPr>
        <w:t xml:space="preserve">Wykonawca zobowiązany jest udzielić gwarancji </w:t>
      </w:r>
      <w:r>
        <w:rPr>
          <w:rFonts w:eastAsiaTheme="minorHAnsi"/>
          <w:bCs/>
          <w:color w:val="auto"/>
          <w:lang w:eastAsia="en-US"/>
        </w:rPr>
        <w:t xml:space="preserve">na wykonane roboty budowlane </w:t>
      </w:r>
      <w:r>
        <w:rPr>
          <w:rFonts w:eastAsiaTheme="minorHAnsi"/>
          <w:color w:val="auto"/>
          <w:lang w:eastAsia="en-US"/>
        </w:rPr>
        <w:t xml:space="preserve">na okres minimum 60 miesięcy, liczonych od dnia odbioru końcowego przedmiotu zamówienia. </w:t>
      </w:r>
    </w:p>
    <w:p w:rsidR="004735F2" w:rsidRDefault="00726D3F">
      <w:pPr>
        <w:pStyle w:val="Akapitzlist"/>
        <w:numPr>
          <w:ilvl w:val="3"/>
          <w:numId w:val="2"/>
        </w:numPr>
        <w:jc w:val="both"/>
        <w:rPr>
          <w:bCs/>
          <w:color w:val="auto"/>
          <w:shd w:val="clear" w:color="auto" w:fill="FFFFFF"/>
        </w:rPr>
      </w:pPr>
      <w:r>
        <w:rPr>
          <w:rFonts w:eastAsiaTheme="minorHAnsi"/>
          <w:color w:val="auto"/>
          <w:lang w:eastAsia="en-US"/>
        </w:rPr>
        <w:t>Wymagalny okres rękojmi za wady powinien wynosić minimum 60 miesięcy, liczonych od dnia odbioru końcowego przedmiotu zamówienia.</w:t>
      </w:r>
    </w:p>
    <w:p w:rsidR="004735F2" w:rsidRDefault="00726D3F">
      <w:pPr>
        <w:pStyle w:val="Akapitzlist"/>
        <w:numPr>
          <w:ilvl w:val="3"/>
          <w:numId w:val="2"/>
        </w:numPr>
        <w:jc w:val="both"/>
        <w:rPr>
          <w:bCs/>
          <w:color w:val="auto"/>
          <w:shd w:val="clear" w:color="auto" w:fill="FFFFFF"/>
        </w:rPr>
      </w:pPr>
      <w:r>
        <w:rPr>
          <w:bCs/>
          <w:color w:val="000000"/>
          <w:shd w:val="clear" w:color="auto" w:fill="FFFFFF"/>
        </w:rPr>
        <w:t>Zamawiający nie dopuszcza składanie ofert częściowych.</w:t>
      </w:r>
    </w:p>
    <w:p w:rsidR="004735F2" w:rsidRDefault="00726D3F">
      <w:pPr>
        <w:pStyle w:val="Akapitzlist"/>
        <w:numPr>
          <w:ilvl w:val="3"/>
          <w:numId w:val="2"/>
        </w:numPr>
        <w:jc w:val="both"/>
        <w:rPr>
          <w:bCs/>
          <w:color w:val="auto"/>
          <w:shd w:val="clear" w:color="auto" w:fill="FFFFFF"/>
        </w:rPr>
      </w:pPr>
      <w:r>
        <w:rPr>
          <w:bCs/>
          <w:color w:val="000000"/>
          <w:shd w:val="clear" w:color="auto" w:fill="FFFFFF"/>
        </w:rPr>
        <w:t>Zamawiający nie dopuszcza składania ofert wariantowych.</w:t>
      </w:r>
    </w:p>
    <w:p w:rsidR="004735F2" w:rsidRDefault="00726D3F">
      <w:pPr>
        <w:pStyle w:val="Akapitzlist"/>
        <w:numPr>
          <w:ilvl w:val="3"/>
          <w:numId w:val="2"/>
        </w:numPr>
        <w:jc w:val="both"/>
        <w:rPr>
          <w:bCs/>
          <w:color w:val="auto"/>
          <w:shd w:val="clear" w:color="auto" w:fill="FFFFFF"/>
        </w:rPr>
      </w:pPr>
      <w:r>
        <w:rPr>
          <w:bCs/>
          <w:color w:val="000000"/>
          <w:shd w:val="clear" w:color="auto" w:fill="FFFFFF"/>
        </w:rPr>
        <w:t>Kody CPV:</w:t>
      </w:r>
    </w:p>
    <w:p w:rsidR="004735F2" w:rsidRDefault="00726D3F">
      <w:pPr>
        <w:ind w:left="426"/>
        <w:jc w:val="both"/>
        <w:rPr>
          <w:bCs/>
          <w:color w:val="auto"/>
          <w:shd w:val="clear" w:color="auto" w:fill="FFFFFF"/>
        </w:rPr>
      </w:pPr>
      <w:r>
        <w:rPr>
          <w:bCs/>
          <w:color w:val="000000"/>
          <w:shd w:val="clear" w:color="auto" w:fill="FFFFFF"/>
        </w:rPr>
        <w:t>71220000-6 Nazwa: Usługi projektowania architektonicznego</w:t>
      </w:r>
    </w:p>
    <w:p w:rsidR="004735F2" w:rsidRDefault="00726D3F">
      <w:pPr>
        <w:ind w:left="426"/>
        <w:jc w:val="both"/>
        <w:rPr>
          <w:bCs/>
          <w:color w:val="auto"/>
          <w:shd w:val="clear" w:color="auto" w:fill="FFFFFF"/>
        </w:rPr>
      </w:pPr>
      <w:r>
        <w:rPr>
          <w:bCs/>
          <w:color w:val="000000"/>
          <w:shd w:val="clear" w:color="auto" w:fill="FFFFFF"/>
        </w:rPr>
        <w:t>71323100-9 Usługi projektowania systemów zasilania energią elektryczną</w:t>
      </w:r>
    </w:p>
    <w:p w:rsidR="004735F2" w:rsidRDefault="00726D3F">
      <w:pPr>
        <w:ind w:left="426"/>
        <w:jc w:val="both"/>
        <w:rPr>
          <w:bCs/>
          <w:color w:val="auto"/>
          <w:shd w:val="clear" w:color="auto" w:fill="FFFFFF"/>
        </w:rPr>
      </w:pPr>
      <w:r>
        <w:rPr>
          <w:bCs/>
          <w:color w:val="000000"/>
          <w:shd w:val="clear" w:color="auto" w:fill="FFFFFF"/>
        </w:rPr>
        <w:t>71320000-7 Usługi inżynieryjne w zakresie projektowania</w:t>
      </w:r>
    </w:p>
    <w:p w:rsidR="004735F2" w:rsidRDefault="00726D3F">
      <w:pPr>
        <w:ind w:left="426"/>
        <w:jc w:val="both"/>
        <w:rPr>
          <w:bCs/>
          <w:color w:val="auto"/>
          <w:shd w:val="clear" w:color="auto" w:fill="FFFFFF"/>
        </w:rPr>
      </w:pPr>
      <w:r>
        <w:rPr>
          <w:bCs/>
          <w:color w:val="000000"/>
          <w:shd w:val="clear" w:color="auto" w:fill="FFFFFF"/>
        </w:rPr>
        <w:t>45000000-7 Roboty budowlane</w:t>
      </w:r>
    </w:p>
    <w:p w:rsidR="004735F2" w:rsidRDefault="00726D3F">
      <w:pPr>
        <w:ind w:left="426"/>
        <w:jc w:val="both"/>
        <w:rPr>
          <w:bCs/>
          <w:color w:val="auto"/>
          <w:shd w:val="clear" w:color="auto" w:fill="FFFFFF"/>
        </w:rPr>
      </w:pPr>
      <w:r>
        <w:rPr>
          <w:bCs/>
          <w:color w:val="000000"/>
          <w:shd w:val="clear" w:color="auto" w:fill="FFFFFF"/>
        </w:rPr>
        <w:t>45223000-6  Roboty budowlane w zakresie konstrukcji</w:t>
      </w:r>
    </w:p>
    <w:p w:rsidR="004735F2" w:rsidRDefault="00726D3F">
      <w:pPr>
        <w:ind w:left="426"/>
        <w:jc w:val="both"/>
        <w:rPr>
          <w:bCs/>
          <w:color w:val="auto"/>
          <w:shd w:val="clear" w:color="auto" w:fill="FFFFFF"/>
        </w:rPr>
      </w:pPr>
      <w:r>
        <w:rPr>
          <w:bCs/>
          <w:color w:val="000000"/>
          <w:shd w:val="clear" w:color="auto" w:fill="FFFFFF"/>
        </w:rPr>
        <w:t>45233140-2  Roboty drogowe</w:t>
      </w:r>
    </w:p>
    <w:p w:rsidR="004735F2" w:rsidRDefault="00726D3F">
      <w:pPr>
        <w:ind w:left="426"/>
        <w:jc w:val="both"/>
        <w:rPr>
          <w:bCs/>
          <w:color w:val="auto"/>
          <w:shd w:val="clear" w:color="auto" w:fill="FFFFFF"/>
        </w:rPr>
      </w:pPr>
      <w:r>
        <w:rPr>
          <w:bCs/>
          <w:color w:val="000000"/>
          <w:shd w:val="clear" w:color="auto" w:fill="FFFFFF"/>
        </w:rPr>
        <w:t>45232200-4 Roboty pomocnicze w zakresie linii energetycznych</w:t>
      </w:r>
    </w:p>
    <w:p w:rsidR="004735F2" w:rsidRDefault="00726D3F">
      <w:pPr>
        <w:ind w:left="426"/>
        <w:jc w:val="both"/>
        <w:rPr>
          <w:bCs/>
          <w:color w:val="auto"/>
          <w:shd w:val="clear" w:color="auto" w:fill="FFFFFF"/>
        </w:rPr>
      </w:pPr>
      <w:r>
        <w:rPr>
          <w:bCs/>
          <w:color w:val="000000"/>
          <w:shd w:val="clear" w:color="auto" w:fill="FFFFFF"/>
        </w:rPr>
        <w:t>45231400-9 Roboty budowlane w zakresie budowy linii energetycznych</w:t>
      </w:r>
    </w:p>
    <w:p w:rsidR="004735F2" w:rsidRDefault="00726D3F">
      <w:pPr>
        <w:ind w:left="426"/>
        <w:jc w:val="both"/>
        <w:rPr>
          <w:bCs/>
          <w:color w:val="auto"/>
          <w:shd w:val="clear" w:color="auto" w:fill="FFFFFF"/>
        </w:rPr>
      </w:pPr>
      <w:r>
        <w:rPr>
          <w:bCs/>
          <w:color w:val="000000"/>
          <w:shd w:val="clear" w:color="auto" w:fill="FFFFFF"/>
        </w:rPr>
        <w:t>45232221-7 Podstacje transformatorowe</w:t>
      </w:r>
    </w:p>
    <w:p w:rsidR="004735F2" w:rsidRDefault="00726D3F">
      <w:pPr>
        <w:ind w:left="426"/>
        <w:jc w:val="both"/>
        <w:rPr>
          <w:bCs/>
          <w:color w:val="auto"/>
          <w:shd w:val="clear" w:color="auto" w:fill="FFFFFF"/>
        </w:rPr>
      </w:pPr>
      <w:r>
        <w:rPr>
          <w:bCs/>
          <w:color w:val="000000"/>
          <w:shd w:val="clear" w:color="auto" w:fill="FFFFFF"/>
        </w:rPr>
        <w:t>45311000-0 Nazwa: Roboty w zakresie okablowania oraz instalacji elektrycznych</w:t>
      </w:r>
    </w:p>
    <w:p w:rsidR="004735F2" w:rsidRDefault="00726D3F">
      <w:pPr>
        <w:ind w:left="426"/>
        <w:jc w:val="both"/>
        <w:rPr>
          <w:bCs/>
          <w:color w:val="auto"/>
          <w:shd w:val="clear" w:color="auto" w:fill="FFFFFF"/>
        </w:rPr>
      </w:pPr>
      <w:r>
        <w:rPr>
          <w:bCs/>
          <w:color w:val="000000"/>
          <w:shd w:val="clear" w:color="auto" w:fill="FFFFFF"/>
        </w:rPr>
        <w:t>45310000-3 Nazwa: Roboty w zakresie instalacji elektrycznych</w:t>
      </w:r>
    </w:p>
    <w:p w:rsidR="004735F2" w:rsidRDefault="00726D3F">
      <w:pPr>
        <w:ind w:left="426"/>
        <w:jc w:val="both"/>
        <w:rPr>
          <w:bCs/>
          <w:color w:val="auto"/>
          <w:shd w:val="clear" w:color="auto" w:fill="FFFFFF"/>
        </w:rPr>
      </w:pPr>
      <w:r>
        <w:rPr>
          <w:bCs/>
          <w:color w:val="000000"/>
          <w:shd w:val="clear" w:color="auto" w:fill="FFFFFF"/>
        </w:rPr>
        <w:t>45315300-1 Instalacje zasilania elektrycznego</w:t>
      </w:r>
    </w:p>
    <w:p w:rsidR="004735F2" w:rsidRDefault="00726D3F">
      <w:pPr>
        <w:ind w:left="426"/>
        <w:jc w:val="both"/>
        <w:rPr>
          <w:bCs/>
          <w:color w:val="auto"/>
          <w:shd w:val="clear" w:color="auto" w:fill="FFFFFF"/>
        </w:rPr>
      </w:pPr>
      <w:r>
        <w:rPr>
          <w:bCs/>
          <w:color w:val="000000"/>
          <w:shd w:val="clear" w:color="auto" w:fill="FFFFFF"/>
        </w:rPr>
        <w:t>45316000-5 Nazwa: Instalowanie systemów oświetleniowych i sygnalizacyjnych</w:t>
      </w:r>
    </w:p>
    <w:p w:rsidR="004735F2" w:rsidRDefault="00726D3F">
      <w:pPr>
        <w:ind w:left="426"/>
        <w:jc w:val="both"/>
        <w:rPr>
          <w:bCs/>
          <w:color w:val="auto"/>
          <w:shd w:val="clear" w:color="auto" w:fill="FFFFFF"/>
        </w:rPr>
      </w:pPr>
      <w:r>
        <w:rPr>
          <w:bCs/>
          <w:color w:val="000000"/>
          <w:shd w:val="clear" w:color="auto" w:fill="FFFFFF"/>
        </w:rPr>
        <w:t>45317000-2 Nazwa: Inne instalacje elektryczne</w:t>
      </w:r>
    </w:p>
    <w:p w:rsidR="004735F2" w:rsidRDefault="00726D3F">
      <w:pPr>
        <w:pStyle w:val="Akapitzlist"/>
        <w:numPr>
          <w:ilvl w:val="3"/>
          <w:numId w:val="2"/>
        </w:numPr>
        <w:jc w:val="both"/>
        <w:rPr>
          <w:bCs/>
          <w:color w:val="auto"/>
          <w:shd w:val="clear" w:color="auto" w:fill="FFFFFF"/>
        </w:rPr>
      </w:pPr>
      <w:r>
        <w:rPr>
          <w:bCs/>
          <w:color w:val="000000"/>
          <w:shd w:val="clear" w:color="auto" w:fill="FFFFFF"/>
        </w:rPr>
        <w:t xml:space="preserve">Zamawiający przewiduje możliwość udzielenia zamówień, o których mowa w pkt 6.5 </w:t>
      </w:r>
      <w:proofErr w:type="spellStart"/>
      <w:r>
        <w:rPr>
          <w:bCs/>
          <w:color w:val="000000"/>
          <w:shd w:val="clear" w:color="auto" w:fill="FFFFFF"/>
        </w:rPr>
        <w:t>ppkt</w:t>
      </w:r>
      <w:proofErr w:type="spellEnd"/>
      <w:r>
        <w:rPr>
          <w:bCs/>
          <w:color w:val="000000"/>
          <w:shd w:val="clear" w:color="auto" w:fill="FFFFFF"/>
        </w:rPr>
        <w:t xml:space="preserve"> 7) lit. g)  wytycznych w zakresie kwalifikowalności wydatków w ramach Europejskiego Funduszu Rozwoju Regionalnego, Europejskiego Funduszu Społecznego oraz Funduszu Spójności na lata 2014-2020. </w:t>
      </w:r>
    </w:p>
    <w:p w:rsidR="004735F2" w:rsidRDefault="00726D3F">
      <w:pPr>
        <w:ind w:left="426"/>
        <w:jc w:val="both"/>
        <w:rPr>
          <w:bCs/>
          <w:color w:val="auto"/>
          <w:shd w:val="clear" w:color="auto" w:fill="FFFFFF"/>
        </w:rPr>
      </w:pPr>
      <w:r>
        <w:rPr>
          <w:bCs/>
          <w:color w:val="000000"/>
          <w:shd w:val="clear" w:color="auto" w:fill="FFFFFF"/>
        </w:rPr>
        <w:t xml:space="preserve">Zakres przewidywanego zamówienia będzie polegać na powtórzeniu tego samego rodzaju robót co część robót w zamówieniu podstawowym i obejmować będzie utwardzenie terenu. </w:t>
      </w:r>
    </w:p>
    <w:p w:rsidR="004735F2" w:rsidRDefault="00726D3F">
      <w:pPr>
        <w:ind w:left="426"/>
        <w:jc w:val="both"/>
        <w:rPr>
          <w:bCs/>
          <w:color w:val="auto"/>
          <w:shd w:val="clear" w:color="auto" w:fill="FFFFFF"/>
        </w:rPr>
      </w:pPr>
      <w:r>
        <w:rPr>
          <w:bCs/>
          <w:color w:val="000000"/>
          <w:shd w:val="clear" w:color="auto" w:fill="FFFFFF"/>
        </w:rPr>
        <w:t xml:space="preserve">Szczegółowy zakres zamówienia zawiera Program </w:t>
      </w:r>
      <w:proofErr w:type="spellStart"/>
      <w:r>
        <w:rPr>
          <w:bCs/>
          <w:color w:val="000000"/>
          <w:shd w:val="clear" w:color="auto" w:fill="FFFFFF"/>
        </w:rPr>
        <w:t>Funkcjonalno</w:t>
      </w:r>
      <w:proofErr w:type="spellEnd"/>
      <w:r>
        <w:rPr>
          <w:bCs/>
          <w:color w:val="000000"/>
          <w:shd w:val="clear" w:color="auto" w:fill="FFFFFF"/>
        </w:rPr>
        <w:t xml:space="preserve"> – Użytkowy stanowiący załącznik nr 4 do Zapytania ofertowego. Zamówienie zostanie udzielone na ogólnych warunkach określonych w projekcie umowy dotyczącej zamówienia podstawowego (załącznik nr 2 do Zapytania Ofertowego). Termin wykonania zamówienia wynosić będzie do 6 miesięcy, licząc od dnia udzielenia zamówienia.</w:t>
      </w:r>
    </w:p>
    <w:p w:rsidR="004735F2" w:rsidRDefault="00726D3F">
      <w:pPr>
        <w:ind w:left="426"/>
        <w:jc w:val="both"/>
        <w:rPr>
          <w:b/>
          <w:bCs/>
          <w:color w:val="auto"/>
          <w:shd w:val="clear" w:color="auto" w:fill="FFFFFF"/>
        </w:rPr>
      </w:pPr>
      <w:r>
        <w:rPr>
          <w:b/>
          <w:bCs/>
          <w:color w:val="000000"/>
          <w:shd w:val="clear" w:color="auto" w:fill="FFFFFF"/>
        </w:rPr>
        <w:t xml:space="preserve">UWAGA! W ofercie należy wycenić jedynie zamówienie podstawowe. </w:t>
      </w:r>
    </w:p>
    <w:p w:rsidR="004735F2" w:rsidRDefault="00726D3F">
      <w:pPr>
        <w:pStyle w:val="Akapitzlist"/>
        <w:numPr>
          <w:ilvl w:val="3"/>
          <w:numId w:val="2"/>
        </w:numPr>
        <w:jc w:val="both"/>
        <w:rPr>
          <w:bCs/>
          <w:color w:val="auto"/>
          <w:shd w:val="clear" w:color="auto" w:fill="FFFFFF"/>
        </w:rPr>
      </w:pPr>
      <w:r>
        <w:rPr>
          <w:bCs/>
          <w:color w:val="000000"/>
          <w:shd w:val="clear" w:color="auto" w:fill="FFFFFF"/>
        </w:rPr>
        <w:t>Jeżeli w jakimkolwiek miejscu w dokumentacji wskazanej w pkt 2 zostały wskazane nazwy  producenta, nazwy własne, znaki towarowe, patenty lub pochodzenie materiałów czy urządzeń służących do wykonania niniejszego zamówienia - wszędzie tam Zamawiający dodaje wyrazy „lub równoważne", co oznacza materiały i/lub urządzenia równoważne pod względem parametrów technicznych, jakościowych, funkcjonalnych oraz użytkowych.</w:t>
      </w:r>
    </w:p>
    <w:p w:rsidR="004735F2" w:rsidRDefault="004735F2">
      <w:pPr>
        <w:pStyle w:val="Akapitzlist"/>
        <w:ind w:left="360"/>
        <w:jc w:val="both"/>
        <w:rPr>
          <w:bCs/>
          <w:color w:val="auto"/>
          <w:shd w:val="clear" w:color="auto" w:fill="FFFFFF"/>
        </w:rPr>
      </w:pPr>
    </w:p>
    <w:p w:rsidR="004735F2" w:rsidRDefault="00726D3F">
      <w:pPr>
        <w:numPr>
          <w:ilvl w:val="0"/>
          <w:numId w:val="2"/>
        </w:numPr>
        <w:tabs>
          <w:tab w:val="left" w:pos="567"/>
        </w:tabs>
        <w:spacing w:after="120"/>
        <w:ind w:left="284" w:hanging="142"/>
        <w:jc w:val="both"/>
        <w:rPr>
          <w:b/>
          <w:color w:val="auto"/>
        </w:rPr>
      </w:pPr>
      <w:r>
        <w:rPr>
          <w:b/>
          <w:color w:val="auto"/>
          <w:u w:val="single"/>
        </w:rPr>
        <w:t>Termin i miejsce realizacji zamówienia:</w:t>
      </w:r>
      <w:r>
        <w:rPr>
          <w:b/>
          <w:color w:val="auto"/>
        </w:rPr>
        <w:t xml:space="preserve"> </w:t>
      </w:r>
    </w:p>
    <w:p w:rsidR="004735F2" w:rsidRDefault="00726D3F">
      <w:pPr>
        <w:pStyle w:val="Akapitzlist"/>
        <w:numPr>
          <w:ilvl w:val="3"/>
          <w:numId w:val="2"/>
        </w:numPr>
        <w:tabs>
          <w:tab w:val="left" w:pos="142"/>
        </w:tabs>
        <w:jc w:val="both"/>
        <w:rPr>
          <w:color w:val="auto"/>
        </w:rPr>
      </w:pPr>
      <w:r>
        <w:rPr>
          <w:color w:val="auto"/>
        </w:rPr>
        <w:t xml:space="preserve">Termin realizacji Przedmiotu Umowy wynosi 13 miesięcy w tym:  </w:t>
      </w:r>
    </w:p>
    <w:p w:rsidR="004735F2" w:rsidRDefault="00726D3F" w:rsidP="00726D3F">
      <w:pPr>
        <w:pStyle w:val="Akapitzlist"/>
        <w:numPr>
          <w:ilvl w:val="0"/>
          <w:numId w:val="12"/>
        </w:numPr>
        <w:tabs>
          <w:tab w:val="left" w:pos="142"/>
        </w:tabs>
        <w:jc w:val="both"/>
        <w:rPr>
          <w:color w:val="auto"/>
        </w:rPr>
      </w:pPr>
      <w:r>
        <w:rPr>
          <w:color w:val="auto"/>
        </w:rPr>
        <w:t xml:space="preserve">Etap I: Wykonanie prac projektowych i uzyskanie decyzji pozwolenia na budowę lub braku sprzeciwu dla zgłoszenia zamiaru wykonania robót budowlanych (w zależności od wymogów Prawa Budowlanego), w nieprzekraczalnym terminie 9 miesięcy  od dnia </w:t>
      </w:r>
      <w:r>
        <w:rPr>
          <w:color w:val="auto"/>
        </w:rPr>
        <w:lastRenderedPageBreak/>
        <w:t>zawarcia umowy,</w:t>
      </w:r>
    </w:p>
    <w:p w:rsidR="004735F2" w:rsidRDefault="00726D3F" w:rsidP="00726D3F">
      <w:pPr>
        <w:pStyle w:val="Akapitzlist"/>
        <w:numPr>
          <w:ilvl w:val="0"/>
          <w:numId w:val="12"/>
        </w:numPr>
        <w:tabs>
          <w:tab w:val="left" w:pos="142"/>
        </w:tabs>
        <w:jc w:val="both"/>
        <w:rPr>
          <w:color w:val="auto"/>
        </w:rPr>
      </w:pPr>
      <w:r>
        <w:rPr>
          <w:color w:val="auto"/>
        </w:rPr>
        <w:t xml:space="preserve">Etap II: Wykonanie robót budowlanych i pozytywne uzyskanie wszystkich wymaganych prawem odbiorów prób i zgód na użytkowanie w nieprzekraczalnym terminie 4 miesięcy od uzyskania decyzji pozwolenia na budowę lub braku sprzeciwu dla zgłoszenia zamiaru wykonania robót budowlanych, o których mowa w </w:t>
      </w:r>
      <w:proofErr w:type="spellStart"/>
      <w:r>
        <w:rPr>
          <w:color w:val="auto"/>
        </w:rPr>
        <w:t>ppkt</w:t>
      </w:r>
      <w:proofErr w:type="spellEnd"/>
      <w:r>
        <w:rPr>
          <w:color w:val="auto"/>
        </w:rPr>
        <w:t xml:space="preserve"> 1).</w:t>
      </w:r>
    </w:p>
    <w:p w:rsidR="004735F2" w:rsidRDefault="00726D3F">
      <w:pPr>
        <w:pStyle w:val="Akapitzlist"/>
        <w:numPr>
          <w:ilvl w:val="3"/>
          <w:numId w:val="2"/>
        </w:numPr>
        <w:jc w:val="both"/>
        <w:rPr>
          <w:color w:val="auto"/>
        </w:rPr>
      </w:pPr>
      <w:r>
        <w:rPr>
          <w:color w:val="auto"/>
        </w:rPr>
        <w:t>Miejsce realizacji zamówienia: w Zduńskiej Woli przy ul. Sieradzkiej 68/70.</w:t>
      </w:r>
    </w:p>
    <w:p w:rsidR="004735F2" w:rsidRDefault="004735F2">
      <w:pPr>
        <w:tabs>
          <w:tab w:val="left" w:pos="567"/>
        </w:tabs>
        <w:spacing w:line="360" w:lineRule="auto"/>
        <w:rPr>
          <w:rFonts w:ascii="Arial" w:eastAsiaTheme="minorHAnsi" w:hAnsi="Arial"/>
          <w:color w:val="FF0000"/>
          <w:sz w:val="22"/>
          <w:szCs w:val="22"/>
          <w:lang w:eastAsia="en-US"/>
        </w:rPr>
      </w:pPr>
    </w:p>
    <w:p w:rsidR="004735F2" w:rsidRDefault="00726D3F">
      <w:pPr>
        <w:numPr>
          <w:ilvl w:val="0"/>
          <w:numId w:val="2"/>
        </w:numPr>
        <w:tabs>
          <w:tab w:val="left" w:pos="567"/>
        </w:tabs>
        <w:spacing w:after="120"/>
        <w:ind w:left="284" w:hanging="142"/>
        <w:jc w:val="both"/>
        <w:rPr>
          <w:rFonts w:eastAsiaTheme="minorHAnsi" w:cs="Times New Roman"/>
          <w:b/>
          <w:color w:val="auto"/>
          <w:u w:val="single"/>
          <w:lang w:eastAsia="en-US"/>
        </w:rPr>
      </w:pPr>
      <w:r>
        <w:rPr>
          <w:rFonts w:eastAsiaTheme="minorHAnsi" w:cs="Times New Roman"/>
          <w:b/>
          <w:color w:val="auto"/>
          <w:u w:val="single"/>
          <w:lang w:eastAsia="en-US"/>
        </w:rPr>
        <w:t>Warunki udziału w postępowaniu oraz opis sposobu dokonywania oceny ich spełniania:</w:t>
      </w:r>
    </w:p>
    <w:p w:rsidR="004735F2" w:rsidRDefault="00726D3F">
      <w:pPr>
        <w:pStyle w:val="Akapitzlist"/>
        <w:numPr>
          <w:ilvl w:val="3"/>
          <w:numId w:val="2"/>
        </w:numPr>
        <w:ind w:left="426" w:hanging="426"/>
        <w:jc w:val="both"/>
        <w:rPr>
          <w:color w:val="auto"/>
          <w:u w:val="single"/>
        </w:rPr>
      </w:pPr>
      <w:r>
        <w:rPr>
          <w:color w:val="auto"/>
        </w:rPr>
        <w:t>O udzielenie zamówienia mogą ubiegać się Wykonawcy, którzy:</w:t>
      </w:r>
    </w:p>
    <w:p w:rsidR="004735F2" w:rsidRDefault="00726D3F" w:rsidP="00726D3F">
      <w:pPr>
        <w:pStyle w:val="Akapitzlist"/>
        <w:numPr>
          <w:ilvl w:val="0"/>
          <w:numId w:val="13"/>
        </w:numPr>
        <w:jc w:val="both"/>
        <w:rPr>
          <w:color w:val="auto"/>
          <w:u w:val="single"/>
        </w:rPr>
      </w:pPr>
      <w:r>
        <w:rPr>
          <w:color w:val="auto"/>
          <w:u w:val="single"/>
        </w:rPr>
        <w:t>nie podlegają wykluczeniu na podstawie pkt 2,</w:t>
      </w:r>
    </w:p>
    <w:p w:rsidR="004735F2" w:rsidRDefault="00726D3F" w:rsidP="00726D3F">
      <w:pPr>
        <w:pStyle w:val="Akapitzlist"/>
        <w:numPr>
          <w:ilvl w:val="0"/>
          <w:numId w:val="13"/>
        </w:numPr>
        <w:jc w:val="both"/>
        <w:rPr>
          <w:color w:val="auto"/>
          <w:u w:val="single"/>
        </w:rPr>
      </w:pPr>
      <w:r>
        <w:rPr>
          <w:color w:val="auto"/>
          <w:u w:val="single"/>
        </w:rPr>
        <w:t>spełniają następujące warunki udziału w postępowaniu:</w:t>
      </w:r>
    </w:p>
    <w:p w:rsidR="004735F2" w:rsidRDefault="00726D3F" w:rsidP="00726D3F">
      <w:pPr>
        <w:pStyle w:val="Akapitzlist"/>
        <w:numPr>
          <w:ilvl w:val="0"/>
          <w:numId w:val="14"/>
        </w:numPr>
        <w:jc w:val="both"/>
        <w:rPr>
          <w:color w:val="auto"/>
        </w:rPr>
      </w:pPr>
      <w:r>
        <w:rPr>
          <w:color w:val="auto"/>
        </w:rPr>
        <w:t xml:space="preserve">w okresie ostatnich 5 lat przed upływem terminu składania ofert, a jeżeli okres prowadzenia działalności jest krótszy - w tym okresie, należycie wykonał przynajmniej 1 robotę budowlaną polegającą na budowie stacji ładowania samochodów elektrycznych lub budowie instalacji zasilania i rozdziału energii elektrycznej, której wartość wyniosła co najmniej  800 000,00 zł brutto, </w:t>
      </w:r>
    </w:p>
    <w:p w:rsidR="004735F2" w:rsidRDefault="004735F2">
      <w:pPr>
        <w:pStyle w:val="Akapitzlist"/>
        <w:ind w:left="709"/>
        <w:jc w:val="both"/>
        <w:rPr>
          <w:color w:val="auto"/>
        </w:rPr>
      </w:pPr>
    </w:p>
    <w:p w:rsidR="004735F2" w:rsidRDefault="00726D3F">
      <w:pPr>
        <w:pStyle w:val="Akapitzlist"/>
        <w:ind w:left="709"/>
        <w:jc w:val="both"/>
        <w:rPr>
          <w:color w:val="auto"/>
        </w:rPr>
      </w:pPr>
      <w:r>
        <w:rPr>
          <w:color w:val="auto"/>
        </w:rPr>
        <w:t xml:space="preserve">W przypadku, gdy wartość wykonanych robót budowlanych wyrażona była w innej walucie niż złoty (PLN), Wykonawca ustala wartość wykonanej roboty budowlanej </w:t>
      </w:r>
      <w:r>
        <w:rPr>
          <w:color w:val="auto"/>
        </w:rPr>
        <w:br/>
        <w:t xml:space="preserve">w PLN na dzień wykonania roboty budowlanej (z dokładnością do dwóch miejsc po przecinku) po średnim kursie opublikowanym przez Narodowy Bank Polski </w:t>
      </w:r>
      <w:r>
        <w:rPr>
          <w:color w:val="auto"/>
        </w:rPr>
        <w:br/>
        <w:t xml:space="preserve">z pierwszego dnia roboczego miesiąca, w którym opublikowano niniejsze Zapytanie ofertowe. </w:t>
      </w:r>
    </w:p>
    <w:p w:rsidR="004735F2" w:rsidRDefault="004735F2">
      <w:pPr>
        <w:pStyle w:val="Akapitzlist"/>
        <w:ind w:left="709"/>
        <w:jc w:val="both"/>
        <w:rPr>
          <w:color w:val="auto"/>
        </w:rPr>
      </w:pPr>
    </w:p>
    <w:p w:rsidR="004735F2" w:rsidRDefault="00726D3F">
      <w:pPr>
        <w:pStyle w:val="Akapitzlist"/>
        <w:ind w:left="709"/>
        <w:jc w:val="both"/>
        <w:rPr>
          <w:color w:val="auto"/>
        </w:rPr>
      </w:pPr>
      <w:r>
        <w:rPr>
          <w:color w:val="auto"/>
        </w:rPr>
        <w:t xml:space="preserve">W przypadku Wykonawców wspólnie ubiegających się o zamówienie warunek zostanie uznany za spełniony, gdy jeden z Wykonawców wykaże się wykonaniem wymaganej roboty budowlanej w pełnym zakresie. </w:t>
      </w:r>
    </w:p>
    <w:p w:rsidR="004735F2" w:rsidRDefault="004735F2">
      <w:pPr>
        <w:pStyle w:val="Akapitzlist"/>
        <w:ind w:left="709"/>
        <w:jc w:val="both"/>
        <w:rPr>
          <w:color w:val="auto"/>
          <w:u w:val="single"/>
        </w:rPr>
      </w:pPr>
    </w:p>
    <w:p w:rsidR="004735F2" w:rsidRDefault="00726D3F" w:rsidP="00726D3F">
      <w:pPr>
        <w:pStyle w:val="Akapitzlist"/>
        <w:numPr>
          <w:ilvl w:val="0"/>
          <w:numId w:val="14"/>
        </w:numPr>
        <w:jc w:val="both"/>
        <w:rPr>
          <w:color w:val="auto"/>
        </w:rPr>
      </w:pPr>
      <w:r>
        <w:rPr>
          <w:color w:val="auto"/>
        </w:rPr>
        <w:t>Wykonawca wykaże, że dysponuje osobami zdolnymi do wykonania zamówienia, którzy będą brali udział w realizacji zamówień, to jest osobami uprawnionymi do wykonywania samodzielnych funkcji technicznych w budownictwie, posiadającymi uprawnienia budowlane bez ograniczeń:</w:t>
      </w:r>
    </w:p>
    <w:p w:rsidR="004735F2" w:rsidRDefault="00726D3F">
      <w:pPr>
        <w:pStyle w:val="Akapitzlist"/>
        <w:ind w:left="1418"/>
        <w:jc w:val="both"/>
        <w:rPr>
          <w:color w:val="auto"/>
        </w:rPr>
      </w:pPr>
      <w:r>
        <w:rPr>
          <w:color w:val="auto"/>
        </w:rPr>
        <w:t>a) do projektowania w specjalności:</w:t>
      </w:r>
    </w:p>
    <w:p w:rsidR="004735F2" w:rsidRDefault="00726D3F" w:rsidP="00726D3F">
      <w:pPr>
        <w:pStyle w:val="Akapitzlist"/>
        <w:numPr>
          <w:ilvl w:val="0"/>
          <w:numId w:val="15"/>
        </w:numPr>
        <w:jc w:val="both"/>
        <w:rPr>
          <w:color w:val="auto"/>
        </w:rPr>
      </w:pPr>
      <w:r>
        <w:rPr>
          <w:color w:val="auto"/>
        </w:rPr>
        <w:t>Architektonicznej,</w:t>
      </w:r>
    </w:p>
    <w:p w:rsidR="004735F2" w:rsidRDefault="00726D3F" w:rsidP="00726D3F">
      <w:pPr>
        <w:pStyle w:val="Akapitzlist"/>
        <w:numPr>
          <w:ilvl w:val="0"/>
          <w:numId w:val="15"/>
        </w:numPr>
        <w:jc w:val="both"/>
        <w:rPr>
          <w:color w:val="auto"/>
        </w:rPr>
      </w:pPr>
      <w:r>
        <w:rPr>
          <w:color w:val="auto"/>
        </w:rPr>
        <w:t>konstrukcyjno- budowlanej,</w:t>
      </w:r>
    </w:p>
    <w:p w:rsidR="004735F2" w:rsidRDefault="00726D3F" w:rsidP="00726D3F">
      <w:pPr>
        <w:pStyle w:val="Akapitzlist"/>
        <w:numPr>
          <w:ilvl w:val="0"/>
          <w:numId w:val="15"/>
        </w:numPr>
        <w:jc w:val="both"/>
        <w:rPr>
          <w:color w:val="auto"/>
        </w:rPr>
      </w:pPr>
      <w:r>
        <w:rPr>
          <w:color w:val="auto"/>
        </w:rPr>
        <w:t>instalacyjnej w zakresie sieci, instalacji i urządzeń elektrycznych i elektroenergetycznych.</w:t>
      </w:r>
    </w:p>
    <w:p w:rsidR="004735F2" w:rsidRDefault="00726D3F">
      <w:pPr>
        <w:pStyle w:val="Akapitzlist"/>
        <w:ind w:left="1418"/>
        <w:jc w:val="both"/>
        <w:rPr>
          <w:color w:val="auto"/>
        </w:rPr>
      </w:pPr>
      <w:r>
        <w:rPr>
          <w:color w:val="auto"/>
        </w:rPr>
        <w:t>b) do kierowania robotami budowlanymi w specjalności:</w:t>
      </w:r>
    </w:p>
    <w:p w:rsidR="004735F2" w:rsidRDefault="00726D3F" w:rsidP="00726D3F">
      <w:pPr>
        <w:pStyle w:val="Akapitzlist"/>
        <w:numPr>
          <w:ilvl w:val="0"/>
          <w:numId w:val="16"/>
        </w:numPr>
        <w:ind w:left="2127"/>
        <w:jc w:val="both"/>
        <w:rPr>
          <w:color w:val="auto"/>
        </w:rPr>
      </w:pPr>
      <w:r>
        <w:rPr>
          <w:color w:val="auto"/>
        </w:rPr>
        <w:t>konstrukcyjno-budowlanej,</w:t>
      </w:r>
    </w:p>
    <w:p w:rsidR="004735F2" w:rsidRDefault="00726D3F" w:rsidP="00726D3F">
      <w:pPr>
        <w:pStyle w:val="Akapitzlist"/>
        <w:numPr>
          <w:ilvl w:val="0"/>
          <w:numId w:val="16"/>
        </w:numPr>
        <w:ind w:left="2127"/>
        <w:jc w:val="both"/>
        <w:rPr>
          <w:color w:val="auto"/>
        </w:rPr>
      </w:pPr>
      <w:r>
        <w:rPr>
          <w:color w:val="auto"/>
        </w:rPr>
        <w:t>drogowej,</w:t>
      </w:r>
    </w:p>
    <w:p w:rsidR="004735F2" w:rsidRDefault="00726D3F" w:rsidP="00726D3F">
      <w:pPr>
        <w:pStyle w:val="Akapitzlist"/>
        <w:numPr>
          <w:ilvl w:val="0"/>
          <w:numId w:val="16"/>
        </w:numPr>
        <w:ind w:left="2127"/>
        <w:jc w:val="both"/>
        <w:rPr>
          <w:color w:val="auto"/>
        </w:rPr>
      </w:pPr>
      <w:r>
        <w:rPr>
          <w:color w:val="auto"/>
        </w:rPr>
        <w:t xml:space="preserve">instalacyjnej w zakresie sieci, instalacji i urządzeń elektrycznych </w:t>
      </w:r>
      <w:r>
        <w:rPr>
          <w:color w:val="auto"/>
        </w:rPr>
        <w:br/>
        <w:t>i elektroenergetycznych.</w:t>
      </w:r>
    </w:p>
    <w:p w:rsidR="004735F2" w:rsidRDefault="004735F2">
      <w:pPr>
        <w:jc w:val="both"/>
        <w:rPr>
          <w:color w:val="auto"/>
        </w:rPr>
      </w:pPr>
    </w:p>
    <w:p w:rsidR="004735F2" w:rsidRDefault="00726D3F">
      <w:pPr>
        <w:ind w:left="1134"/>
        <w:jc w:val="both"/>
        <w:rPr>
          <w:color w:val="auto"/>
        </w:rPr>
      </w:pPr>
      <w:r>
        <w:rPr>
          <w:color w:val="auto"/>
        </w:rPr>
        <w:t xml:space="preserve">Przez uprawnienia budowlane, o których mowa powyżej Zamawiający rozumie uprawnienia, o których mowa w ustawie z dnia 7 lipca 1994 r. Prawo budowlane (Dz.U. z 2020 r. poz. 1333ze zm.) oraz w Rozporządzeniu Ministra Infrastruktury </w:t>
      </w:r>
      <w:r>
        <w:rPr>
          <w:color w:val="auto"/>
        </w:rPr>
        <w:br/>
        <w:t xml:space="preserve">i Rozwoju z dnia 29 kwietnia 2019 r. w sprawie przygotowania zawodowego do wykonywania samodzielnych funkcji technicznych w budownictwie </w:t>
      </w:r>
      <w:r>
        <w:rPr>
          <w:color w:val="auto"/>
        </w:rPr>
        <w:br/>
        <w:t xml:space="preserve">(Dz. U. z 2019 r. poz. 831 ze zm.) lub odpowiadające im ważne uprawnienia budowlane wydane na podstawie uprzednio obowiązujących przepisów prawa, lub </w:t>
      </w:r>
      <w:r>
        <w:rPr>
          <w:color w:val="auto"/>
        </w:rPr>
        <w:lastRenderedPageBreak/>
        <w:t xml:space="preserve">odpowiednich przepisów obowiązujących na terenie kraju, w którym Wykonawca ma siedzibę lub miejsce zamieszkania, uznanych przez właściwy organ, zgodnie </w:t>
      </w:r>
      <w:r>
        <w:rPr>
          <w:color w:val="auto"/>
        </w:rPr>
        <w:br/>
        <w:t>z ustawą z dnia 22 grudnia 2015 r. o zasadach uznawania kwalifikacji zawodowych nabytych w państwach członkowskich Unii Europejskiej (Dz.U.2020. poz. 220) lub zamierzający świadczyć usługi transgraniczne w rozumieniu przepisów tej ustawy oraz art. 20a</w:t>
      </w:r>
      <w:r>
        <w:t xml:space="preserve"> </w:t>
      </w:r>
      <w:r>
        <w:rPr>
          <w:color w:val="auto"/>
        </w:rPr>
        <w:t>ustawy z dnia 15 grudnia 2000 r. o samorządach zawodowych architektów, inżynierów budownictwa  (Dz. U. z 2019 r., poz. 1117).</w:t>
      </w:r>
    </w:p>
    <w:p w:rsidR="004735F2" w:rsidRDefault="00726D3F">
      <w:pPr>
        <w:pStyle w:val="Akapitzlist"/>
        <w:numPr>
          <w:ilvl w:val="3"/>
          <w:numId w:val="2"/>
        </w:numPr>
        <w:spacing w:line="20" w:lineRule="atLeast"/>
        <w:ind w:left="426" w:hanging="426"/>
        <w:jc w:val="both"/>
        <w:rPr>
          <w:color w:val="auto"/>
        </w:rPr>
      </w:pPr>
      <w:r>
        <w:rPr>
          <w:rFonts w:eastAsiaTheme="minorHAnsi"/>
          <w:color w:val="auto"/>
          <w:lang w:eastAsia="en-US"/>
        </w:rPr>
        <w:t>Z post</w:t>
      </w:r>
      <w:r>
        <w:rPr>
          <w:rFonts w:eastAsia="TimesNewRoman"/>
          <w:color w:val="auto"/>
          <w:lang w:eastAsia="en-US"/>
        </w:rPr>
        <w:t>ę</w:t>
      </w:r>
      <w:r>
        <w:rPr>
          <w:rFonts w:eastAsiaTheme="minorHAnsi"/>
          <w:color w:val="auto"/>
          <w:lang w:eastAsia="en-US"/>
        </w:rPr>
        <w:t>powania o udzielenie zamówienia wyklucza si</w:t>
      </w:r>
      <w:r>
        <w:rPr>
          <w:rFonts w:eastAsia="TimesNewRoman"/>
          <w:color w:val="auto"/>
          <w:lang w:eastAsia="en-US"/>
        </w:rPr>
        <w:t>ę Wykonawcę</w:t>
      </w:r>
      <w:r>
        <w:rPr>
          <w:rFonts w:eastAsiaTheme="minorHAnsi"/>
          <w:color w:val="auto"/>
          <w:lang w:eastAsia="en-US"/>
        </w:rPr>
        <w:t>:</w:t>
      </w:r>
    </w:p>
    <w:p w:rsidR="004735F2" w:rsidRDefault="00726D3F" w:rsidP="00726D3F">
      <w:pPr>
        <w:pStyle w:val="Akapitzlist"/>
        <w:numPr>
          <w:ilvl w:val="0"/>
          <w:numId w:val="19"/>
        </w:numPr>
        <w:spacing w:line="20" w:lineRule="atLeast"/>
        <w:ind w:left="709"/>
        <w:jc w:val="both"/>
        <w:rPr>
          <w:rFonts w:eastAsiaTheme="minorHAnsi"/>
          <w:color w:val="auto"/>
          <w:lang w:eastAsia="en-US"/>
        </w:rPr>
      </w:pPr>
      <w:r>
        <w:rPr>
          <w:rFonts w:eastAsiaTheme="minorHAnsi"/>
          <w:color w:val="auto"/>
          <w:lang w:eastAsia="en-US"/>
        </w:rPr>
        <w:t>będącego osobą fizyczną, którego prawomocnie skazano za przestępstwo:</w:t>
      </w:r>
    </w:p>
    <w:p w:rsidR="004735F2" w:rsidRDefault="00726D3F" w:rsidP="00726D3F">
      <w:pPr>
        <w:numPr>
          <w:ilvl w:val="1"/>
          <w:numId w:val="17"/>
        </w:numPr>
        <w:spacing w:line="20" w:lineRule="atLeast"/>
        <w:ind w:left="709"/>
        <w:contextualSpacing/>
        <w:jc w:val="both"/>
        <w:rPr>
          <w:rFonts w:eastAsiaTheme="minorHAnsi" w:cs="Times New Roman"/>
          <w:color w:val="auto"/>
          <w:lang w:eastAsia="en-US"/>
        </w:rPr>
      </w:pPr>
      <w:r>
        <w:rPr>
          <w:rFonts w:eastAsiaTheme="minorHAnsi" w:cs="Times New Roman"/>
          <w:color w:val="auto"/>
          <w:lang w:eastAsia="en-US"/>
        </w:rPr>
        <w:t>udziału w zorganizowanej grupie przestępczej albo związku mającym na celu popełnienie przestępstwa lub przestępstwa skarbowego, o którym mowa w art. 258 Kodeksu karnego,</w:t>
      </w:r>
    </w:p>
    <w:p w:rsidR="004735F2" w:rsidRDefault="00726D3F" w:rsidP="00726D3F">
      <w:pPr>
        <w:numPr>
          <w:ilvl w:val="0"/>
          <w:numId w:val="18"/>
        </w:numPr>
        <w:spacing w:line="20" w:lineRule="atLeast"/>
        <w:contextualSpacing/>
        <w:jc w:val="both"/>
        <w:rPr>
          <w:rFonts w:eastAsiaTheme="minorHAnsi" w:cs="Times New Roman"/>
          <w:color w:val="auto"/>
          <w:lang w:eastAsia="en-US"/>
        </w:rPr>
      </w:pPr>
      <w:r>
        <w:rPr>
          <w:rFonts w:eastAsiaTheme="minorHAnsi" w:cs="Times New Roman"/>
          <w:color w:val="auto"/>
          <w:lang w:eastAsia="en-US"/>
        </w:rPr>
        <w:t>handlu ludźmi, o którym mowa w art. 189a Kodeksu karnego,</w:t>
      </w:r>
    </w:p>
    <w:p w:rsidR="004735F2" w:rsidRDefault="00726D3F" w:rsidP="00726D3F">
      <w:pPr>
        <w:numPr>
          <w:ilvl w:val="0"/>
          <w:numId w:val="18"/>
        </w:numPr>
        <w:spacing w:line="20" w:lineRule="atLeast"/>
        <w:contextualSpacing/>
        <w:jc w:val="both"/>
        <w:rPr>
          <w:rFonts w:eastAsiaTheme="minorHAnsi" w:cs="Times New Roman"/>
          <w:color w:val="auto"/>
          <w:lang w:eastAsia="en-US"/>
        </w:rPr>
      </w:pPr>
      <w:r>
        <w:rPr>
          <w:rFonts w:eastAsiaTheme="minorHAnsi" w:cs="Times New Roman"/>
          <w:color w:val="auto"/>
          <w:lang w:eastAsia="en-US"/>
        </w:rPr>
        <w:t>o którym mowa w art. 228-230a, art. 250a Kodeksu karnego lub w art. 46 lub art. 48 ustawy z dnia 25 czerwca 2010 r. o sporcie,</w:t>
      </w:r>
    </w:p>
    <w:p w:rsidR="004735F2" w:rsidRDefault="00726D3F" w:rsidP="00726D3F">
      <w:pPr>
        <w:numPr>
          <w:ilvl w:val="0"/>
          <w:numId w:val="18"/>
        </w:numPr>
        <w:spacing w:line="20" w:lineRule="atLeast"/>
        <w:contextualSpacing/>
        <w:jc w:val="both"/>
        <w:rPr>
          <w:rFonts w:eastAsiaTheme="minorHAnsi" w:cs="Times New Roman"/>
          <w:color w:val="auto"/>
          <w:lang w:eastAsia="en-US"/>
        </w:rPr>
      </w:pPr>
      <w:r>
        <w:rPr>
          <w:rFonts w:eastAsiaTheme="minorHAnsi" w:cs="Times New Roman"/>
          <w:color w:val="auto"/>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735F2" w:rsidRDefault="00726D3F" w:rsidP="00726D3F">
      <w:pPr>
        <w:numPr>
          <w:ilvl w:val="0"/>
          <w:numId w:val="18"/>
        </w:numPr>
        <w:spacing w:line="20" w:lineRule="atLeast"/>
        <w:contextualSpacing/>
        <w:jc w:val="both"/>
        <w:rPr>
          <w:rFonts w:eastAsiaTheme="minorHAnsi" w:cs="Times New Roman"/>
          <w:color w:val="auto"/>
          <w:lang w:eastAsia="en-US"/>
        </w:rPr>
      </w:pPr>
      <w:r>
        <w:rPr>
          <w:rFonts w:eastAsiaTheme="minorHAnsi" w:cs="Times New Roman"/>
          <w:color w:val="auto"/>
          <w:lang w:eastAsia="en-US"/>
        </w:rPr>
        <w:t>o charakterze terrorystycznym, o którym mowa w art. 115 § 20 Kodeksu karnego, lub mające na celu popełnienie tego przestępstwa,</w:t>
      </w:r>
    </w:p>
    <w:p w:rsidR="004735F2" w:rsidRDefault="00726D3F" w:rsidP="00726D3F">
      <w:pPr>
        <w:numPr>
          <w:ilvl w:val="0"/>
          <w:numId w:val="18"/>
        </w:numPr>
        <w:spacing w:line="20" w:lineRule="atLeast"/>
        <w:contextualSpacing/>
        <w:jc w:val="both"/>
        <w:rPr>
          <w:rFonts w:eastAsiaTheme="minorHAnsi" w:cs="Times New Roman"/>
          <w:color w:val="auto"/>
          <w:lang w:eastAsia="en-US"/>
        </w:rPr>
      </w:pPr>
      <w:r>
        <w:rPr>
          <w:rFonts w:eastAsiaTheme="minorHAnsi" w:cs="Times New Roman"/>
          <w:color w:val="auto"/>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4735F2" w:rsidRDefault="00726D3F" w:rsidP="00726D3F">
      <w:pPr>
        <w:numPr>
          <w:ilvl w:val="0"/>
          <w:numId w:val="18"/>
        </w:numPr>
        <w:spacing w:line="20" w:lineRule="atLeast"/>
        <w:contextualSpacing/>
        <w:jc w:val="both"/>
        <w:rPr>
          <w:rFonts w:eastAsiaTheme="minorHAnsi" w:cs="Times New Roman"/>
          <w:color w:val="auto"/>
          <w:lang w:eastAsia="en-US"/>
        </w:rPr>
      </w:pPr>
      <w:r>
        <w:rPr>
          <w:rFonts w:eastAsiaTheme="minorHAnsi" w:cs="Times New Roman"/>
          <w:color w:val="auto"/>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4735F2" w:rsidRDefault="00726D3F" w:rsidP="00726D3F">
      <w:pPr>
        <w:numPr>
          <w:ilvl w:val="0"/>
          <w:numId w:val="18"/>
        </w:numPr>
        <w:spacing w:line="20" w:lineRule="atLeast"/>
        <w:contextualSpacing/>
        <w:jc w:val="both"/>
        <w:rPr>
          <w:rFonts w:eastAsiaTheme="minorHAnsi" w:cs="Times New Roman"/>
          <w:color w:val="auto"/>
          <w:lang w:eastAsia="en-US"/>
        </w:rPr>
      </w:pPr>
      <w:r>
        <w:rPr>
          <w:rFonts w:eastAsiaTheme="minorHAnsi" w:cs="Times New Roman"/>
          <w:color w:val="auto"/>
          <w:lang w:eastAsia="en-US"/>
        </w:rPr>
        <w:t>o którym mowa w art. 9 ust. 1 i 3 lub art. 10 ustawy z dnia 15 czerwca 2012 r. o skutkach powierzania wykonywania pracy cudzoziemcom przebywającym wbrew przepisom na terytorium Rzeczypospolitej Polskiej</w:t>
      </w:r>
    </w:p>
    <w:p w:rsidR="004735F2" w:rsidRDefault="00726D3F">
      <w:pPr>
        <w:spacing w:line="20" w:lineRule="atLeast"/>
        <w:ind w:left="709"/>
        <w:jc w:val="both"/>
        <w:rPr>
          <w:rFonts w:cs="Times New Roman"/>
          <w:color w:val="auto"/>
        </w:rPr>
      </w:pPr>
      <w:r>
        <w:rPr>
          <w:rFonts w:cs="Times New Roman"/>
          <w:color w:val="auto"/>
        </w:rPr>
        <w:t>- lub za odpowiedni czyn zabroniony określony w przepisach prawa obcego;</w:t>
      </w:r>
    </w:p>
    <w:p w:rsidR="004735F2" w:rsidRDefault="00726D3F" w:rsidP="00726D3F">
      <w:pPr>
        <w:pStyle w:val="Akapitzlist"/>
        <w:numPr>
          <w:ilvl w:val="0"/>
          <w:numId w:val="19"/>
        </w:numPr>
        <w:spacing w:line="20" w:lineRule="atLeast"/>
        <w:ind w:left="709"/>
        <w:jc w:val="both"/>
        <w:rPr>
          <w:rFonts w:eastAsiaTheme="minorHAnsi"/>
          <w:color w:val="auto"/>
          <w:lang w:eastAsia="en-US"/>
        </w:rPr>
      </w:pPr>
      <w:r>
        <w:rPr>
          <w:rFonts w:eastAsiaTheme="minorHAnsi"/>
          <w:color w:val="auto"/>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735F2" w:rsidRDefault="00726D3F" w:rsidP="00726D3F">
      <w:pPr>
        <w:pStyle w:val="Akapitzlist"/>
        <w:numPr>
          <w:ilvl w:val="0"/>
          <w:numId w:val="19"/>
        </w:numPr>
        <w:spacing w:line="20" w:lineRule="atLeast"/>
        <w:ind w:left="709"/>
        <w:jc w:val="both"/>
        <w:rPr>
          <w:rFonts w:eastAsiaTheme="minorHAnsi"/>
          <w:color w:val="auto"/>
          <w:lang w:eastAsia="en-US"/>
        </w:rPr>
      </w:pPr>
      <w:r>
        <w:rPr>
          <w:rFonts w:eastAsiaTheme="minorHAnsi"/>
          <w:color w:val="auto"/>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735F2" w:rsidRDefault="00726D3F" w:rsidP="00726D3F">
      <w:pPr>
        <w:pStyle w:val="Akapitzlist"/>
        <w:numPr>
          <w:ilvl w:val="0"/>
          <w:numId w:val="19"/>
        </w:numPr>
        <w:spacing w:line="20" w:lineRule="atLeast"/>
        <w:ind w:left="709"/>
        <w:jc w:val="both"/>
        <w:rPr>
          <w:rFonts w:eastAsiaTheme="minorHAnsi"/>
          <w:color w:val="auto"/>
          <w:lang w:eastAsia="en-US"/>
        </w:rPr>
      </w:pPr>
      <w:r>
        <w:rPr>
          <w:rFonts w:eastAsiaTheme="minorHAnsi"/>
          <w:color w:val="auto"/>
          <w:lang w:eastAsia="en-US"/>
        </w:rPr>
        <w:t>wobec którego prawomocnie orzeczono zakaz ubiegania się o zamówienia publiczne;</w:t>
      </w:r>
    </w:p>
    <w:p w:rsidR="004735F2" w:rsidRDefault="00726D3F" w:rsidP="00726D3F">
      <w:pPr>
        <w:pStyle w:val="Akapitzlist"/>
        <w:numPr>
          <w:ilvl w:val="0"/>
          <w:numId w:val="19"/>
        </w:numPr>
        <w:spacing w:line="20" w:lineRule="atLeast"/>
        <w:ind w:left="709"/>
        <w:jc w:val="both"/>
        <w:rPr>
          <w:rFonts w:eastAsiaTheme="minorHAnsi"/>
          <w:color w:val="auto"/>
          <w:lang w:eastAsia="en-US"/>
        </w:rPr>
      </w:pPr>
      <w:r>
        <w:rPr>
          <w:rFonts w:eastAsiaTheme="minorHAnsi"/>
          <w:color w:val="auto"/>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4735F2" w:rsidRDefault="00726D3F" w:rsidP="00726D3F">
      <w:pPr>
        <w:pStyle w:val="Akapitzlist"/>
        <w:numPr>
          <w:ilvl w:val="0"/>
          <w:numId w:val="19"/>
        </w:numPr>
        <w:spacing w:line="20" w:lineRule="atLeast"/>
        <w:ind w:left="709"/>
        <w:jc w:val="both"/>
        <w:rPr>
          <w:rFonts w:eastAsiaTheme="minorHAnsi"/>
          <w:color w:val="auto"/>
          <w:lang w:eastAsia="en-US"/>
        </w:rPr>
      </w:pPr>
      <w:r>
        <w:rPr>
          <w:rFonts w:eastAsiaTheme="minorHAnsi"/>
          <w:color w:val="auto"/>
          <w:lang w:eastAsia="en-US"/>
        </w:rPr>
        <w:lastRenderedPageBreak/>
        <w:t>jeżeli,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735F2" w:rsidRDefault="00726D3F" w:rsidP="00726D3F">
      <w:pPr>
        <w:pStyle w:val="Akapitzlist"/>
        <w:numPr>
          <w:ilvl w:val="0"/>
          <w:numId w:val="19"/>
        </w:numPr>
        <w:spacing w:line="20" w:lineRule="atLeast"/>
        <w:ind w:left="709"/>
        <w:jc w:val="both"/>
        <w:rPr>
          <w:rFonts w:eastAsiaTheme="minorHAnsi"/>
          <w:color w:val="auto"/>
          <w:lang w:eastAsia="en-US"/>
        </w:rPr>
      </w:pPr>
      <w:r>
        <w:rPr>
          <w:rFonts w:eastAsiaTheme="minorHAnsi"/>
          <w:color w:val="auto"/>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735F2" w:rsidRDefault="00726D3F">
      <w:pPr>
        <w:pStyle w:val="Akapitzlist"/>
        <w:numPr>
          <w:ilvl w:val="3"/>
          <w:numId w:val="2"/>
        </w:numPr>
        <w:spacing w:line="20" w:lineRule="atLeast"/>
        <w:ind w:left="426" w:hanging="426"/>
        <w:jc w:val="both"/>
        <w:rPr>
          <w:rFonts w:eastAsiaTheme="minorHAnsi"/>
          <w:color w:val="auto"/>
          <w:lang w:eastAsia="en-US"/>
        </w:rPr>
      </w:pPr>
      <w:r>
        <w:rPr>
          <w:rFonts w:eastAsiaTheme="minorHAnsi"/>
          <w:color w:val="auto"/>
          <w:lang w:eastAsia="en-US"/>
        </w:rPr>
        <w:t xml:space="preserve">Wykonawca może w celu potwierdzenia spełniania warunków, o których mowa w pkt 1  w stosownych sytuacjach, polegać na zdolnościach technicznych lub zawodowych innych podmiotów, niezależnie od charakteru prawnego łączących go z nim stosunków prawnych. </w:t>
      </w:r>
    </w:p>
    <w:p w:rsidR="004735F2" w:rsidRDefault="00726D3F">
      <w:pPr>
        <w:pStyle w:val="Akapitzlist"/>
        <w:numPr>
          <w:ilvl w:val="3"/>
          <w:numId w:val="2"/>
        </w:numPr>
        <w:spacing w:line="20" w:lineRule="atLeast"/>
        <w:ind w:left="426" w:hanging="426"/>
        <w:jc w:val="both"/>
        <w:rPr>
          <w:rFonts w:eastAsiaTheme="minorHAnsi"/>
          <w:color w:val="auto"/>
          <w:lang w:eastAsia="en-US"/>
        </w:rPr>
      </w:pPr>
      <w:r>
        <w:rPr>
          <w:rFonts w:eastAsiaTheme="minorHAnsi"/>
          <w:color w:val="auto"/>
          <w:lang w:eastAsia="en-US"/>
        </w:rPr>
        <w:t>Zamawiający jednocześnie informuje, iż „stosowna sytuacja” o której mowa w pkt 3 wystąpi wyłącznie w przypadku kiedy:</w:t>
      </w:r>
    </w:p>
    <w:p w:rsidR="004735F2" w:rsidRDefault="00726D3F" w:rsidP="005F257F">
      <w:pPr>
        <w:pStyle w:val="Akapitzlist"/>
        <w:widowControl/>
        <w:numPr>
          <w:ilvl w:val="0"/>
          <w:numId w:val="31"/>
        </w:numPr>
        <w:suppressAutoHyphens w:val="0"/>
        <w:spacing w:after="40"/>
        <w:ind w:hanging="294"/>
        <w:jc w:val="both"/>
      </w:pPr>
      <w:r>
        <w:t>Wykonawca, który polega na zdolnościach lub sytuacji innych podmiotów udowodni zamawiającemu, że realizując zamówienie, będzie dysponował niezbędnymi zasobami tych podmiotów, w szczególności przedstawiając zobowiązanie tych podmiotów do o</w:t>
      </w:r>
      <w:r>
        <w:t>d</w:t>
      </w:r>
      <w:r>
        <w:t>dania mu do dyspozycji niezbędnych zasobów na potrzeby realizacji zamówienia.</w:t>
      </w:r>
    </w:p>
    <w:p w:rsidR="004735F2" w:rsidRDefault="00726D3F" w:rsidP="00726D3F">
      <w:pPr>
        <w:pStyle w:val="Akapitzlist"/>
        <w:widowControl/>
        <w:numPr>
          <w:ilvl w:val="0"/>
          <w:numId w:val="20"/>
        </w:numPr>
        <w:suppressAutoHyphens w:val="0"/>
        <w:spacing w:after="40"/>
        <w:ind w:hanging="294"/>
        <w:jc w:val="both"/>
      </w:pPr>
      <w:r>
        <w:t>W odniesieniu do warunków dotyczących doświadczenia, wykonawcy mogą polegać na zdolnościach innych podmiotów, jeśli podmioty te zrealizują roboty budowlane lub usługi, do realizacji których te zdolności są wymagane – będą podwykonawcami.</w:t>
      </w:r>
    </w:p>
    <w:p w:rsidR="004735F2" w:rsidRDefault="00726D3F">
      <w:pPr>
        <w:pStyle w:val="Akapitzlist"/>
        <w:numPr>
          <w:ilvl w:val="3"/>
          <w:numId w:val="2"/>
        </w:numPr>
        <w:spacing w:line="20" w:lineRule="atLeast"/>
        <w:ind w:left="426" w:hanging="426"/>
        <w:jc w:val="both"/>
        <w:rPr>
          <w:rFonts w:eastAsiaTheme="minorHAnsi"/>
          <w:color w:val="auto"/>
          <w:lang w:eastAsia="en-US"/>
        </w:rPr>
      </w:pPr>
      <w:r>
        <w:rPr>
          <w:rFonts w:eastAsiaTheme="minorHAnsi"/>
          <w:color w:val="auto"/>
          <w:lang w:eastAsia="en-US"/>
        </w:rPr>
        <w:t>Zamawiający dopuszcza wykonanie przedmiotu zamówienia z wykorzystaniem podwykonawców. W przypadku realizacji zamówienia przy wykorzystaniu  podwykonawców należy wskazać tych podwykonawców w ofercie podając informacje: pełną nazwę, NIP, adres, rolę podwykonawcy w realizacji przedmiotu zamówienia. 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735F2" w:rsidRDefault="00726D3F">
      <w:pPr>
        <w:pStyle w:val="Akapitzlist"/>
        <w:numPr>
          <w:ilvl w:val="3"/>
          <w:numId w:val="2"/>
        </w:numPr>
        <w:spacing w:line="20" w:lineRule="atLeast"/>
        <w:jc w:val="both"/>
        <w:rPr>
          <w:color w:val="auto"/>
        </w:rPr>
      </w:pPr>
      <w:r>
        <w:rPr>
          <w:rFonts w:eastAsiaTheme="minorHAnsi"/>
          <w:color w:val="auto"/>
          <w:lang w:eastAsia="en-US"/>
        </w:rPr>
        <w:t xml:space="preserve">W celu wykazania spełniania warunku udziału w postępowaniu określonego w pkt 1 </w:t>
      </w:r>
      <w:proofErr w:type="spellStart"/>
      <w:r>
        <w:rPr>
          <w:rFonts w:eastAsiaTheme="minorHAnsi"/>
          <w:color w:val="auto"/>
          <w:lang w:eastAsia="en-US"/>
        </w:rPr>
        <w:t>ppkt</w:t>
      </w:r>
      <w:proofErr w:type="spellEnd"/>
      <w:r>
        <w:rPr>
          <w:rFonts w:eastAsiaTheme="minorHAnsi"/>
          <w:color w:val="auto"/>
          <w:lang w:eastAsia="en-US"/>
        </w:rPr>
        <w:t xml:space="preserve"> 1) lit a) Wykonawca wraz z ofertą musi złożyć </w:t>
      </w:r>
      <w:r>
        <w:rPr>
          <w:color w:val="auto"/>
        </w:rPr>
        <w:t xml:space="preserve">wykaz wykonanych robót budowlanych opracowany zgodnie z załącznikiem nr 5 do niniejszego zapytania ofertowego wraz </w:t>
      </w:r>
      <w:r>
        <w:rPr>
          <w:color w:val="auto"/>
        </w:rPr>
        <w:br/>
        <w:t>z dokumentami potwierdzającymi, że Wykonawca należycie zrealizował roboty wskazane w załączniku nr 5 do Zapytania ofertowego (listy referencyjne, opinie, protokoły odbioru itp.) Dokumenty potwierdzające wykonanie przez Wykonawcę robót muszą być, podpisane przez osobę uprawnioną do reprezentowania podmiotu wystawiającego je i muszą posiadać datę ich wystawienia.</w:t>
      </w:r>
    </w:p>
    <w:p w:rsidR="004735F2" w:rsidRDefault="00726D3F">
      <w:pPr>
        <w:pStyle w:val="Akapitzlist"/>
        <w:numPr>
          <w:ilvl w:val="3"/>
          <w:numId w:val="2"/>
        </w:numPr>
        <w:tabs>
          <w:tab w:val="left" w:pos="567"/>
        </w:tabs>
        <w:spacing w:after="120" w:line="20" w:lineRule="atLeast"/>
        <w:ind w:left="284" w:hanging="426"/>
        <w:jc w:val="both"/>
        <w:rPr>
          <w:rFonts w:eastAsiaTheme="minorHAnsi"/>
          <w:b/>
          <w:color w:val="auto"/>
          <w:u w:val="single"/>
          <w:lang w:eastAsia="en-US"/>
        </w:rPr>
      </w:pPr>
      <w:r>
        <w:rPr>
          <w:rFonts w:eastAsiaTheme="minorHAnsi"/>
          <w:color w:val="auto"/>
          <w:lang w:eastAsia="en-US"/>
        </w:rPr>
        <w:t xml:space="preserve">W celu wykazania spełniania warunku udziału w postępowaniu określonego w pkt 1 </w:t>
      </w:r>
      <w:proofErr w:type="spellStart"/>
      <w:r>
        <w:rPr>
          <w:rFonts w:eastAsiaTheme="minorHAnsi"/>
          <w:color w:val="auto"/>
          <w:lang w:eastAsia="en-US"/>
        </w:rPr>
        <w:t>ppkt</w:t>
      </w:r>
      <w:proofErr w:type="spellEnd"/>
      <w:r>
        <w:rPr>
          <w:rFonts w:eastAsiaTheme="minorHAnsi"/>
          <w:color w:val="auto"/>
          <w:lang w:eastAsia="en-US"/>
        </w:rPr>
        <w:t xml:space="preserve"> 1) lit b) Wykonawca wraz z ofertą musi złożyć oświadczenie o dysponowaniu wymaganymi osobami w zakresie wskazanym w załączniku nr 6 do Zapytania ofertowego.</w:t>
      </w:r>
    </w:p>
    <w:p w:rsidR="004735F2" w:rsidRDefault="00726D3F">
      <w:pPr>
        <w:pStyle w:val="Akapitzlist"/>
        <w:numPr>
          <w:ilvl w:val="3"/>
          <w:numId w:val="2"/>
        </w:numPr>
        <w:tabs>
          <w:tab w:val="left" w:pos="567"/>
        </w:tabs>
        <w:spacing w:after="120" w:line="20" w:lineRule="atLeast"/>
        <w:ind w:left="284" w:hanging="426"/>
        <w:jc w:val="both"/>
        <w:rPr>
          <w:rFonts w:eastAsiaTheme="minorHAnsi"/>
          <w:color w:val="auto"/>
          <w:lang w:eastAsia="en-US"/>
        </w:rPr>
      </w:pPr>
      <w:r>
        <w:rPr>
          <w:rFonts w:eastAsiaTheme="minorHAnsi"/>
          <w:color w:val="auto"/>
          <w:lang w:eastAsia="en-US"/>
        </w:rPr>
        <w:t>W celu wykazania braku podstaw wykluczenia, o których mowa w pkt 2. Wykonawca wraz z ofertą musi złożyć oświadczenie w zakresie wskazanym w załączniku nr 7 do Zapytania ofertowego.</w:t>
      </w:r>
    </w:p>
    <w:p w:rsidR="004735F2" w:rsidRDefault="00726D3F">
      <w:pPr>
        <w:pStyle w:val="Akapitzlist"/>
        <w:numPr>
          <w:ilvl w:val="3"/>
          <w:numId w:val="2"/>
        </w:numPr>
        <w:tabs>
          <w:tab w:val="left" w:pos="567"/>
        </w:tabs>
        <w:spacing w:after="120" w:line="20" w:lineRule="atLeast"/>
        <w:ind w:left="284" w:hanging="426"/>
        <w:jc w:val="both"/>
        <w:rPr>
          <w:rFonts w:eastAsiaTheme="minorHAnsi"/>
          <w:color w:val="auto"/>
          <w:lang w:eastAsia="en-US"/>
        </w:rPr>
      </w:pPr>
      <w:r>
        <w:rPr>
          <w:color w:val="auto"/>
        </w:rPr>
        <w:t>W przypadku wspólnego ubiegania się o zamówienie przez Wykonawców:</w:t>
      </w:r>
    </w:p>
    <w:p w:rsidR="004735F2" w:rsidRDefault="00726D3F" w:rsidP="00726D3F">
      <w:pPr>
        <w:pStyle w:val="Akapitzlist"/>
        <w:numPr>
          <w:ilvl w:val="3"/>
          <w:numId w:val="7"/>
        </w:numPr>
        <w:ind w:left="709" w:hanging="283"/>
        <w:jc w:val="both"/>
        <w:rPr>
          <w:color w:val="auto"/>
        </w:rPr>
      </w:pPr>
      <w:r>
        <w:rPr>
          <w:color w:val="auto"/>
        </w:rPr>
        <w:t>wykaz wykonanych robót budowlanych (załącznik nr 5</w:t>
      </w:r>
      <w:r>
        <w:t xml:space="preserve"> </w:t>
      </w:r>
      <w:r>
        <w:rPr>
          <w:color w:val="auto"/>
        </w:rPr>
        <w:t xml:space="preserve">do Zapytania ofertowego) oraz oświadczenie w zakresie wskazanym w załączniku nr 6 do Zapytania ofertowego składa  </w:t>
      </w:r>
      <w:r>
        <w:rPr>
          <w:color w:val="auto"/>
        </w:rPr>
        <w:lastRenderedPageBreak/>
        <w:t xml:space="preserve">Wykonawca, który potwierdza spełnianie warunków udziału w postępowaniu </w:t>
      </w:r>
      <w:r>
        <w:rPr>
          <w:color w:val="auto"/>
        </w:rPr>
        <w:br/>
        <w:t>w zakresie, w jakim on sam wykazuje spełnianie warunków udziału w postępowaniu;</w:t>
      </w:r>
    </w:p>
    <w:p w:rsidR="004735F2" w:rsidRDefault="00726D3F" w:rsidP="00726D3F">
      <w:pPr>
        <w:pStyle w:val="Akapitzlist"/>
        <w:numPr>
          <w:ilvl w:val="3"/>
          <w:numId w:val="7"/>
        </w:numPr>
        <w:ind w:left="709" w:hanging="283"/>
        <w:jc w:val="both"/>
        <w:rPr>
          <w:color w:val="auto"/>
        </w:rPr>
      </w:pPr>
      <w:r>
        <w:rPr>
          <w:color w:val="auto"/>
        </w:rPr>
        <w:t>oświadczenie o braku przesłanek wykluczenia Wykonawcy (załącznik nr 7 do Zapytania ofertowego) składa każdy z Wykonawców wspólnie ubiegających się o zamówienie.</w:t>
      </w:r>
    </w:p>
    <w:p w:rsidR="004735F2" w:rsidRDefault="00726D3F">
      <w:pPr>
        <w:pStyle w:val="Akapitzlist"/>
        <w:numPr>
          <w:ilvl w:val="3"/>
          <w:numId w:val="2"/>
        </w:numPr>
        <w:tabs>
          <w:tab w:val="left" w:pos="567"/>
        </w:tabs>
        <w:spacing w:after="120" w:line="20" w:lineRule="atLeast"/>
        <w:ind w:left="284" w:hanging="426"/>
        <w:jc w:val="both"/>
        <w:rPr>
          <w:color w:val="auto"/>
        </w:rPr>
      </w:pPr>
      <w:r>
        <w:rPr>
          <w:color w:val="auto"/>
        </w:rPr>
        <w:t>Ocena spełniania warunków udziału w postępowaniu dokonana zostanie poprzez sprawdzenie prawidłowości i kompletności wymaganych oświadczeń i dokumentów zgodnie z formułą „spełnia – nie spełnia”.</w:t>
      </w:r>
    </w:p>
    <w:p w:rsidR="004735F2" w:rsidRDefault="004735F2">
      <w:pPr>
        <w:jc w:val="both"/>
        <w:rPr>
          <w:color w:val="auto"/>
        </w:rPr>
      </w:pPr>
    </w:p>
    <w:p w:rsidR="004735F2" w:rsidRDefault="00726D3F">
      <w:pPr>
        <w:numPr>
          <w:ilvl w:val="0"/>
          <w:numId w:val="2"/>
        </w:numPr>
        <w:tabs>
          <w:tab w:val="left" w:pos="567"/>
        </w:tabs>
        <w:spacing w:after="120"/>
        <w:ind w:left="284" w:hanging="142"/>
        <w:jc w:val="both"/>
        <w:rPr>
          <w:rFonts w:cs="Times New Roman"/>
          <w:b/>
          <w:color w:val="auto"/>
          <w:u w:val="single"/>
        </w:rPr>
      </w:pPr>
      <w:r>
        <w:rPr>
          <w:b/>
          <w:color w:val="auto"/>
          <w:u w:val="single"/>
        </w:rPr>
        <w:t>Opis sposobu przygotowania oferty:</w:t>
      </w:r>
    </w:p>
    <w:p w:rsidR="004735F2" w:rsidRDefault="00726D3F">
      <w:pPr>
        <w:pStyle w:val="Akapitzlist"/>
        <w:numPr>
          <w:ilvl w:val="3"/>
          <w:numId w:val="2"/>
        </w:numPr>
        <w:ind w:left="426" w:hanging="426"/>
        <w:jc w:val="both"/>
        <w:rPr>
          <w:rFonts w:eastAsiaTheme="minorHAnsi"/>
          <w:color w:val="auto"/>
          <w:lang w:eastAsia="en-US"/>
        </w:rPr>
      </w:pPr>
      <w:r>
        <w:rPr>
          <w:rFonts w:eastAsiaTheme="minorHAnsi"/>
          <w:color w:val="auto"/>
          <w:lang w:eastAsia="en-US"/>
        </w:rPr>
        <w:t>Do oferty przygotowanej na formularzu oferty, którego wzór stanowi Załącznik nr 1 do Zapytania ofertowego, Wykonawca zobowiązany jest załączyć:</w:t>
      </w:r>
    </w:p>
    <w:p w:rsidR="004735F2" w:rsidRDefault="00726D3F" w:rsidP="00726D3F">
      <w:pPr>
        <w:pStyle w:val="Akapitzlist"/>
        <w:numPr>
          <w:ilvl w:val="0"/>
          <w:numId w:val="25"/>
        </w:numPr>
        <w:ind w:left="851"/>
        <w:jc w:val="both"/>
        <w:rPr>
          <w:rFonts w:eastAsiaTheme="minorHAnsi"/>
          <w:color w:val="auto"/>
          <w:lang w:eastAsia="en-US"/>
        </w:rPr>
      </w:pPr>
      <w:r>
        <w:rPr>
          <w:rFonts w:eastAsiaTheme="minorHAnsi"/>
          <w:color w:val="auto"/>
          <w:lang w:eastAsia="en-US"/>
        </w:rPr>
        <w:t>pełnomocnictwo, o ile Wykonawca działa przez pełnomocnika lub Wykonawcy wspólnie ubiegają się o udzielenie zamówienia,</w:t>
      </w:r>
    </w:p>
    <w:p w:rsidR="004735F2" w:rsidRDefault="00726D3F" w:rsidP="00726D3F">
      <w:pPr>
        <w:pStyle w:val="Akapitzlist"/>
        <w:numPr>
          <w:ilvl w:val="0"/>
          <w:numId w:val="25"/>
        </w:numPr>
        <w:ind w:left="851"/>
        <w:rPr>
          <w:rFonts w:eastAsiaTheme="minorHAnsi"/>
          <w:color w:val="auto"/>
          <w:lang w:eastAsia="en-US"/>
        </w:rPr>
      </w:pPr>
      <w:r>
        <w:rPr>
          <w:rFonts w:eastAsiaTheme="minorHAnsi"/>
          <w:color w:val="auto"/>
          <w:lang w:eastAsia="en-US"/>
        </w:rPr>
        <w:t xml:space="preserve">dokumenty wskazane w rozdziale IV pkt 4, 6-9. </w:t>
      </w:r>
    </w:p>
    <w:p w:rsidR="004735F2" w:rsidRDefault="00726D3F">
      <w:pPr>
        <w:pStyle w:val="Akapitzlist"/>
        <w:numPr>
          <w:ilvl w:val="3"/>
          <w:numId w:val="2"/>
        </w:numPr>
        <w:ind w:left="426" w:hanging="426"/>
        <w:jc w:val="both"/>
        <w:rPr>
          <w:rFonts w:eastAsiaTheme="minorHAnsi"/>
          <w:color w:val="auto"/>
          <w:lang w:eastAsia="en-US"/>
        </w:rPr>
      </w:pPr>
      <w:r>
        <w:rPr>
          <w:rFonts w:eastAsiaTheme="minorHAnsi"/>
          <w:color w:val="auto"/>
          <w:lang w:eastAsia="en-US"/>
        </w:rPr>
        <w:t>Oferta oraz oświadczenia i dokumenty, dla których Zamawiający określił wzory w formie załączników, winny być sporządzone zgodnie z tymi wzorami.</w:t>
      </w:r>
    </w:p>
    <w:p w:rsidR="004735F2" w:rsidRDefault="00726D3F">
      <w:pPr>
        <w:pStyle w:val="Akapitzlist"/>
        <w:numPr>
          <w:ilvl w:val="3"/>
          <w:numId w:val="2"/>
        </w:numPr>
        <w:ind w:left="426" w:hanging="426"/>
        <w:jc w:val="both"/>
        <w:rPr>
          <w:rFonts w:eastAsiaTheme="minorHAnsi"/>
          <w:color w:val="auto"/>
          <w:lang w:eastAsia="en-US"/>
        </w:rPr>
      </w:pPr>
      <w:r>
        <w:rPr>
          <w:rFonts w:eastAsiaTheme="minorHAnsi"/>
          <w:color w:val="auto"/>
          <w:lang w:eastAsia="en-US"/>
        </w:rPr>
        <w:t>Oferta i załączniki w tym dokumenty stanowiące oświadczenia Wykonawcy powinny być podpisane przez osobę/y upoważnioną/e do reprezentowania Wykonawcy oraz składania oświadczeń woli w jego imieniu.</w:t>
      </w:r>
    </w:p>
    <w:p w:rsidR="004735F2" w:rsidRDefault="00726D3F">
      <w:pPr>
        <w:pStyle w:val="Akapitzlist"/>
        <w:numPr>
          <w:ilvl w:val="3"/>
          <w:numId w:val="2"/>
        </w:numPr>
        <w:ind w:left="426" w:hanging="426"/>
        <w:jc w:val="both"/>
        <w:rPr>
          <w:rFonts w:eastAsiaTheme="minorHAnsi"/>
          <w:color w:val="auto"/>
          <w:lang w:eastAsia="en-US"/>
        </w:rPr>
      </w:pPr>
      <w:r>
        <w:rPr>
          <w:rFonts w:eastAsiaTheme="minorHAnsi"/>
          <w:color w:val="auto"/>
          <w:lang w:eastAsia="en-US"/>
        </w:rPr>
        <w:t>Jeżeli oferta i załączniki będą podpisane przez pełnomocnika Wykonawcy, to do oferty należy dołączyć prawidłowo sporządzone pełnomocnictwo dla osoby/</w:t>
      </w:r>
      <w:proofErr w:type="spellStart"/>
      <w:r>
        <w:rPr>
          <w:rFonts w:eastAsiaTheme="minorHAnsi"/>
          <w:color w:val="auto"/>
          <w:lang w:eastAsia="en-US"/>
        </w:rPr>
        <w:t>ób</w:t>
      </w:r>
      <w:proofErr w:type="spellEnd"/>
      <w:r>
        <w:rPr>
          <w:rFonts w:eastAsiaTheme="minorHAnsi"/>
          <w:color w:val="auto"/>
          <w:lang w:eastAsia="en-US"/>
        </w:rPr>
        <w:t xml:space="preserve"> podpisującej/</w:t>
      </w:r>
      <w:proofErr w:type="spellStart"/>
      <w:r>
        <w:rPr>
          <w:rFonts w:eastAsiaTheme="minorHAnsi"/>
          <w:color w:val="auto"/>
          <w:lang w:eastAsia="en-US"/>
        </w:rPr>
        <w:t>ych</w:t>
      </w:r>
      <w:proofErr w:type="spellEnd"/>
      <w:r>
        <w:rPr>
          <w:rFonts w:eastAsiaTheme="minorHAnsi"/>
          <w:color w:val="auto"/>
          <w:lang w:eastAsia="en-US"/>
        </w:rPr>
        <w:t xml:space="preserve"> ofertę, określające jego zakres, podpisane przez osoby uprawnione do reprezentowania Wykonawcy. Pełnomocnictwa winno być złożone w oryginale albo kopii poświadczonej za zgodność z oryginałem.</w:t>
      </w:r>
    </w:p>
    <w:p w:rsidR="004735F2" w:rsidRDefault="00726D3F">
      <w:pPr>
        <w:pStyle w:val="Akapitzlist"/>
        <w:numPr>
          <w:ilvl w:val="3"/>
          <w:numId w:val="2"/>
        </w:numPr>
        <w:jc w:val="both"/>
        <w:rPr>
          <w:rFonts w:eastAsiaTheme="minorHAnsi"/>
          <w:color w:val="auto"/>
          <w:lang w:eastAsia="en-US"/>
        </w:rPr>
      </w:pPr>
      <w:r>
        <w:rPr>
          <w:rFonts w:eastAsiaTheme="minorHAnsi"/>
          <w:color w:val="auto"/>
          <w:lang w:eastAsia="en-US"/>
        </w:rPr>
        <w:t xml:space="preserve">Wykonawcy wspólnie ubiegający się o udzielenie zamówienia ustanawiają Pełnomocnika do reprezentowania ich w niniejszym postępowaniu albo reprezentowania w postępowaniu </w:t>
      </w:r>
      <w:r>
        <w:rPr>
          <w:rFonts w:eastAsiaTheme="minorHAnsi"/>
          <w:color w:val="auto"/>
          <w:lang w:eastAsia="en-US"/>
        </w:rPr>
        <w:br/>
        <w:t xml:space="preserve">i zawarcia umowy w sprawie zamówienia. Zaleca się, aby Pełnomocnikiem był jeden </w:t>
      </w:r>
      <w:r>
        <w:rPr>
          <w:rFonts w:eastAsiaTheme="minorHAnsi"/>
          <w:color w:val="auto"/>
          <w:lang w:eastAsia="en-US"/>
        </w:rPr>
        <w:br/>
        <w:t xml:space="preserve">z Wykonawców wspólnie ubiegających się o udzielenie zamówienia. Pełnomocnictwo należy załączyć do oferty (oryginał albo kserokopia potwierdzona za zgodność </w:t>
      </w:r>
      <w:r>
        <w:rPr>
          <w:rFonts w:eastAsiaTheme="minorHAnsi"/>
          <w:color w:val="auto"/>
          <w:lang w:eastAsia="en-US"/>
        </w:rPr>
        <w:br/>
        <w:t xml:space="preserve">z oryginałem). </w:t>
      </w:r>
    </w:p>
    <w:p w:rsidR="004735F2" w:rsidRDefault="00726D3F">
      <w:pPr>
        <w:pStyle w:val="Akapitzlist"/>
        <w:numPr>
          <w:ilvl w:val="3"/>
          <w:numId w:val="2"/>
        </w:numPr>
        <w:ind w:left="426" w:hanging="426"/>
        <w:jc w:val="both"/>
        <w:rPr>
          <w:rFonts w:eastAsiaTheme="minorHAnsi"/>
          <w:color w:val="auto"/>
          <w:lang w:eastAsia="en-US"/>
        </w:rPr>
      </w:pPr>
      <w:r>
        <w:rPr>
          <w:rFonts w:eastAsiaTheme="minorHAnsi"/>
          <w:color w:val="auto"/>
          <w:lang w:eastAsia="en-US"/>
        </w:rPr>
        <w:t>Wykonawca ma prawo złożyć tylko jedną ofertę, zawierającą jedną, jednoznacznie opisaną propozycję. Złożenie większej liczby ofert spowoduje odrzucenie wszystkich ofert złożonych przez danego Wykonawcę. Oferta oraz pozostałe dokumenty muszą zostać złożone w formie pisemnej w języku polskim. W przypadku dołączenia do oferty dokumentów obcojęzycznych, Wykonawca jest zobowiązany złożyć również ich tłumaczenie na język polski.</w:t>
      </w:r>
    </w:p>
    <w:p w:rsidR="004735F2" w:rsidRDefault="00726D3F">
      <w:pPr>
        <w:pStyle w:val="Akapitzlist"/>
        <w:numPr>
          <w:ilvl w:val="3"/>
          <w:numId w:val="2"/>
        </w:numPr>
        <w:jc w:val="both"/>
        <w:rPr>
          <w:rFonts w:eastAsiaTheme="minorHAnsi"/>
          <w:color w:val="auto"/>
          <w:lang w:eastAsia="en-US"/>
        </w:rPr>
      </w:pPr>
      <w:r>
        <w:rPr>
          <w:rFonts w:eastAsiaTheme="minorHAnsi"/>
          <w:color w:val="auto"/>
          <w:lang w:eastAsia="en-US"/>
        </w:rPr>
        <w:t xml:space="preserve">Treść złożonej oferty musi odpowiadać treści Zapytania ofertowego pod rygorem odrzucenia oferty. </w:t>
      </w:r>
    </w:p>
    <w:p w:rsidR="004735F2" w:rsidRDefault="00726D3F">
      <w:pPr>
        <w:pStyle w:val="Akapitzlist"/>
        <w:numPr>
          <w:ilvl w:val="3"/>
          <w:numId w:val="2"/>
        </w:numPr>
        <w:ind w:left="426" w:hanging="426"/>
        <w:jc w:val="both"/>
        <w:rPr>
          <w:rFonts w:eastAsiaTheme="minorHAnsi"/>
          <w:color w:val="auto"/>
          <w:lang w:eastAsia="en-US"/>
        </w:rPr>
      </w:pPr>
      <w:r>
        <w:t>Ofertę należy złożyć w zamkniętej kopercie, w siedzibie Zamawiającego i oznakować w następujący sposób:</w:t>
      </w:r>
    </w:p>
    <w:p w:rsidR="004735F2" w:rsidRDefault="00726D3F">
      <w:pPr>
        <w:keepNext/>
        <w:spacing w:after="40"/>
        <w:jc w:val="center"/>
        <w:rPr>
          <w:rFonts w:cs="Times New Roman"/>
          <w:b/>
        </w:rPr>
      </w:pPr>
      <w:r>
        <w:rPr>
          <w:rFonts w:cs="Times New Roman"/>
          <w:b/>
        </w:rPr>
        <w:t xml:space="preserve">Miejskie Przedsiębiorstwo Komunikacji Spółka z ograniczoną odpowiedzialnością </w:t>
      </w:r>
    </w:p>
    <w:p w:rsidR="004735F2" w:rsidRDefault="00726D3F">
      <w:pPr>
        <w:keepNext/>
        <w:spacing w:after="40"/>
        <w:jc w:val="center"/>
        <w:rPr>
          <w:rFonts w:cs="Times New Roman"/>
          <w:b/>
        </w:rPr>
      </w:pPr>
      <w:r>
        <w:rPr>
          <w:rFonts w:cs="Times New Roman"/>
          <w:b/>
        </w:rPr>
        <w:t>z siedzibą w Zduńskiej Woli przy ul. Sieradzkiej 68/70</w:t>
      </w:r>
    </w:p>
    <w:p w:rsidR="004735F2" w:rsidRDefault="00726D3F">
      <w:pPr>
        <w:keepNext/>
        <w:spacing w:after="40"/>
        <w:jc w:val="center"/>
        <w:rPr>
          <w:rFonts w:cs="Times New Roman"/>
          <w:b/>
        </w:rPr>
      </w:pPr>
      <w:r>
        <w:rPr>
          <w:rFonts w:cs="Times New Roman"/>
          <w:b/>
        </w:rPr>
        <w:t>Oferta w postępowaniu pn.:</w:t>
      </w:r>
    </w:p>
    <w:p w:rsidR="004735F2" w:rsidRDefault="00726D3F">
      <w:pPr>
        <w:keepNext/>
        <w:spacing w:after="40"/>
        <w:jc w:val="center"/>
        <w:rPr>
          <w:rFonts w:cs="Times New Roman"/>
          <w:b/>
        </w:rPr>
      </w:pPr>
      <w:r>
        <w:rPr>
          <w:rFonts w:cs="Times New Roman"/>
          <w:b/>
        </w:rPr>
        <w:t xml:space="preserve">„Zaprojektowanie oraz kompleksowa budowa stacji ładowania pojazdów elektrycznych </w:t>
      </w:r>
    </w:p>
    <w:p w:rsidR="004735F2" w:rsidRDefault="00726D3F">
      <w:pPr>
        <w:keepNext/>
        <w:spacing w:after="40"/>
        <w:jc w:val="center"/>
        <w:rPr>
          <w:rFonts w:cs="Times New Roman"/>
          <w:b/>
        </w:rPr>
      </w:pPr>
      <w:r>
        <w:rPr>
          <w:rFonts w:cs="Times New Roman"/>
          <w:b/>
        </w:rPr>
        <w:t>w Zduńskiej Woli przy ul. Sieradzkiej 68/70.</w:t>
      </w:r>
    </w:p>
    <w:p w:rsidR="004735F2" w:rsidRDefault="00726D3F">
      <w:pPr>
        <w:keepNext/>
        <w:spacing w:after="40"/>
        <w:jc w:val="center"/>
        <w:rPr>
          <w:rFonts w:cs="Times New Roman"/>
          <w:b/>
        </w:rPr>
      </w:pPr>
      <w:r>
        <w:rPr>
          <w:rFonts w:cs="Times New Roman"/>
          <w:b/>
        </w:rPr>
        <w:t xml:space="preserve">nr postępowania: </w:t>
      </w:r>
      <w:r w:rsidR="00A428FE" w:rsidRPr="00A428FE">
        <w:rPr>
          <w:rFonts w:cs="Times New Roman"/>
          <w:b/>
        </w:rPr>
        <w:t>3/RPOWŁ</w:t>
      </w:r>
    </w:p>
    <w:p w:rsidR="004735F2" w:rsidRDefault="00726D3F">
      <w:pPr>
        <w:pStyle w:val="Akapitzlist"/>
        <w:numPr>
          <w:ilvl w:val="3"/>
          <w:numId w:val="2"/>
        </w:numPr>
        <w:ind w:left="426" w:hanging="426"/>
        <w:jc w:val="both"/>
        <w:rPr>
          <w:rFonts w:eastAsiaTheme="minorHAnsi"/>
          <w:color w:val="auto"/>
          <w:lang w:eastAsia="en-US"/>
        </w:rPr>
      </w:pPr>
      <w:r>
        <w:rPr>
          <w:rFonts w:eastAsiaTheme="minorHAnsi"/>
          <w:color w:val="auto"/>
          <w:lang w:eastAsia="en-US"/>
        </w:rPr>
        <w:t>Koszt przygotowania oferty oraz uczestnictwa w ewentualnej wizji lokalnej ponosi Wykonawca.</w:t>
      </w:r>
    </w:p>
    <w:p w:rsidR="004735F2" w:rsidRDefault="00726D3F">
      <w:pPr>
        <w:pStyle w:val="Akapitzlist"/>
        <w:numPr>
          <w:ilvl w:val="3"/>
          <w:numId w:val="2"/>
        </w:numPr>
        <w:ind w:left="426" w:hanging="426"/>
        <w:jc w:val="both"/>
        <w:rPr>
          <w:rFonts w:eastAsiaTheme="minorHAnsi"/>
          <w:color w:val="auto"/>
          <w:lang w:eastAsia="en-US"/>
        </w:rPr>
      </w:pPr>
      <w:r>
        <w:rPr>
          <w:rFonts w:eastAsiaTheme="minorHAnsi"/>
          <w:color w:val="auto"/>
          <w:lang w:eastAsia="en-US"/>
        </w:rPr>
        <w:t xml:space="preserve">Wykonawca może wprowadzić zmiany, poprawki, modyfikacje i uzupełnienia do złożonej </w:t>
      </w:r>
      <w:r>
        <w:rPr>
          <w:rFonts w:eastAsiaTheme="minorHAnsi"/>
          <w:color w:val="auto"/>
          <w:lang w:eastAsia="en-US"/>
        </w:rPr>
        <w:lastRenderedPageBreak/>
        <w:t>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4735F2" w:rsidRDefault="00726D3F">
      <w:pPr>
        <w:pStyle w:val="Akapitzlist"/>
        <w:numPr>
          <w:ilvl w:val="3"/>
          <w:numId w:val="2"/>
        </w:numPr>
        <w:ind w:left="426" w:hanging="426"/>
        <w:jc w:val="both"/>
        <w:rPr>
          <w:rFonts w:eastAsiaTheme="minorHAnsi"/>
          <w:color w:val="auto"/>
          <w:lang w:eastAsia="en-US"/>
        </w:rPr>
      </w:pPr>
      <w:r>
        <w:rPr>
          <w:rFonts w:eastAsiaTheme="minorHAnsi"/>
          <w:color w:val="auto"/>
          <w:lang w:eastAsia="en-US"/>
        </w:rPr>
        <w:t xml:space="preserve">Wykonawca ma prawo przed upływem terminu składania ofert wycofać się </w:t>
      </w:r>
      <w:r>
        <w:rPr>
          <w:rFonts w:eastAsiaTheme="minorHAnsi"/>
          <w:color w:val="auto"/>
          <w:lang w:eastAsia="en-US"/>
        </w:rPr>
        <w:br/>
        <w:t>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4735F2" w:rsidRDefault="004735F2">
      <w:pPr>
        <w:pStyle w:val="Akapitzlist"/>
        <w:ind w:left="426"/>
        <w:jc w:val="both"/>
        <w:rPr>
          <w:rFonts w:eastAsiaTheme="minorHAnsi"/>
          <w:color w:val="auto"/>
          <w:lang w:eastAsia="en-US"/>
        </w:rPr>
      </w:pPr>
    </w:p>
    <w:p w:rsidR="004735F2" w:rsidRDefault="00726D3F">
      <w:pPr>
        <w:numPr>
          <w:ilvl w:val="0"/>
          <w:numId w:val="2"/>
        </w:numPr>
        <w:tabs>
          <w:tab w:val="left" w:pos="567"/>
        </w:tabs>
        <w:spacing w:after="120"/>
        <w:ind w:left="284" w:hanging="142"/>
        <w:jc w:val="both"/>
        <w:rPr>
          <w:b/>
          <w:color w:val="auto"/>
          <w:u w:val="single"/>
        </w:rPr>
      </w:pPr>
      <w:r>
        <w:rPr>
          <w:b/>
          <w:color w:val="auto"/>
          <w:u w:val="single"/>
        </w:rPr>
        <w:t>Opis sposobu obliczenia ceny:</w:t>
      </w:r>
    </w:p>
    <w:p w:rsidR="004735F2" w:rsidRDefault="00726D3F" w:rsidP="00726D3F">
      <w:pPr>
        <w:pStyle w:val="Akapitzlist"/>
        <w:numPr>
          <w:ilvl w:val="0"/>
          <w:numId w:val="26"/>
        </w:numPr>
        <w:ind w:left="426"/>
        <w:jc w:val="both"/>
        <w:rPr>
          <w:rFonts w:eastAsiaTheme="minorHAnsi"/>
          <w:color w:val="auto"/>
          <w:lang w:eastAsia="en-US"/>
        </w:rPr>
      </w:pPr>
      <w:r>
        <w:rPr>
          <w:rFonts w:eastAsiaTheme="minorHAnsi"/>
          <w:color w:val="auto"/>
          <w:lang w:eastAsia="en-US"/>
        </w:rPr>
        <w:t>Wszystkie rozliczenia między Wykonawcą a Zamawiającym za realizację przedmiotu zamówienia, dokonywane będą w złotych polskich.</w:t>
      </w:r>
    </w:p>
    <w:p w:rsidR="004735F2" w:rsidRDefault="00726D3F" w:rsidP="00726D3F">
      <w:pPr>
        <w:pStyle w:val="Akapitzlist"/>
        <w:numPr>
          <w:ilvl w:val="0"/>
          <w:numId w:val="26"/>
        </w:numPr>
        <w:ind w:left="426"/>
        <w:jc w:val="both"/>
        <w:rPr>
          <w:rFonts w:eastAsiaTheme="minorHAnsi"/>
          <w:color w:val="auto"/>
          <w:lang w:eastAsia="en-US"/>
        </w:rPr>
      </w:pPr>
      <w:r>
        <w:rPr>
          <w:rFonts w:eastAsiaTheme="minorHAnsi"/>
          <w:color w:val="auto"/>
          <w:lang w:eastAsia="en-US"/>
        </w:rPr>
        <w:t>Wykonawca określa w postępowaniu cenę realizacji zamówienia na podstawie dokumentacji technicznej stanowiącej Załącznik nr 3 do Zapytania ofertowego poprzez wskazanie w Formularzu oferty stanowiącym Załącznik nr 1 do Zapytania ofertowego, ceny netto, kwot podatku od towarów i usług oraz łącznej ceny brutto oferty zgodnie z warunkami postępowania.</w:t>
      </w:r>
    </w:p>
    <w:p w:rsidR="004735F2" w:rsidRDefault="00726D3F" w:rsidP="00726D3F">
      <w:pPr>
        <w:pStyle w:val="Akapitzlist"/>
        <w:numPr>
          <w:ilvl w:val="0"/>
          <w:numId w:val="26"/>
        </w:numPr>
        <w:ind w:left="426"/>
        <w:jc w:val="both"/>
        <w:rPr>
          <w:rFonts w:eastAsiaTheme="minorHAnsi"/>
          <w:color w:val="auto"/>
          <w:lang w:eastAsia="en-US"/>
        </w:rPr>
      </w:pPr>
      <w:r>
        <w:rPr>
          <w:rFonts w:eastAsiaTheme="minorHAnsi"/>
          <w:color w:val="auto"/>
          <w:lang w:eastAsia="en-US"/>
        </w:rPr>
        <w:t>Cena musi uwzględniać wszystkie wymagania Zapytania ofertowego oraz uwzględniać wszelkie koszty, jakie poniesie Wykonawca w celu należytej oraz zgodnej z obowiązującymi przepisami, postanowieniami Zapytania ofertowego i wzoru umowy stanowiącego Załącznik nr 2 do Zapytania ofertowego.</w:t>
      </w:r>
    </w:p>
    <w:p w:rsidR="004735F2" w:rsidRDefault="00726D3F" w:rsidP="00726D3F">
      <w:pPr>
        <w:pStyle w:val="Akapitzlist"/>
        <w:numPr>
          <w:ilvl w:val="0"/>
          <w:numId w:val="26"/>
        </w:numPr>
        <w:ind w:left="426"/>
        <w:jc w:val="both"/>
        <w:rPr>
          <w:rFonts w:eastAsiaTheme="minorHAnsi"/>
          <w:b/>
          <w:color w:val="auto"/>
          <w:lang w:eastAsia="en-US"/>
        </w:rPr>
      </w:pPr>
      <w:r>
        <w:rPr>
          <w:rFonts w:eastAsiaTheme="minorHAnsi"/>
          <w:b/>
          <w:color w:val="auto"/>
          <w:lang w:eastAsia="en-US"/>
        </w:rPr>
        <w:t>Wynagrodzenie brutto za opracowanie dokumentacji projektowej nie może przekroczyć 5 % wartości ceny oferty brutto pod rygorem odrzucenia oferty.</w:t>
      </w:r>
    </w:p>
    <w:p w:rsidR="004735F2" w:rsidRDefault="00726D3F" w:rsidP="00726D3F">
      <w:pPr>
        <w:pStyle w:val="Akapitzlist"/>
        <w:numPr>
          <w:ilvl w:val="0"/>
          <w:numId w:val="26"/>
        </w:numPr>
        <w:ind w:left="426"/>
        <w:jc w:val="both"/>
        <w:rPr>
          <w:rFonts w:eastAsiaTheme="minorHAnsi"/>
          <w:color w:val="auto"/>
          <w:lang w:eastAsia="en-US"/>
        </w:rPr>
      </w:pPr>
      <w:r>
        <w:rPr>
          <w:rFonts w:eastAsiaTheme="minorHAnsi"/>
          <w:color w:val="auto"/>
          <w:lang w:eastAsia="en-US"/>
        </w:rPr>
        <w:t>Zamawiający informuje, że dla przedmiotu zamówienia należy przyjąć właściwą stawkę podatku od towarów i usług.</w:t>
      </w:r>
    </w:p>
    <w:p w:rsidR="004735F2" w:rsidRDefault="00726D3F" w:rsidP="00726D3F">
      <w:pPr>
        <w:pStyle w:val="Akapitzlist"/>
        <w:numPr>
          <w:ilvl w:val="0"/>
          <w:numId w:val="26"/>
        </w:numPr>
        <w:ind w:left="426"/>
        <w:jc w:val="both"/>
        <w:rPr>
          <w:rFonts w:eastAsiaTheme="minorHAnsi"/>
          <w:color w:val="auto"/>
          <w:lang w:eastAsia="en-US"/>
        </w:rPr>
      </w:pPr>
      <w:r>
        <w:rPr>
          <w:rFonts w:eastAsiaTheme="minorHAnsi"/>
          <w:color w:val="auto"/>
          <w:lang w:eastAsia="en-US"/>
        </w:rPr>
        <w:t>Wykonawca kolejno oblicza ceny ofertowe netto za wszystkie elementy zamówienia.</w:t>
      </w:r>
    </w:p>
    <w:p w:rsidR="004735F2" w:rsidRDefault="00726D3F" w:rsidP="00726D3F">
      <w:pPr>
        <w:pStyle w:val="Akapitzlist"/>
        <w:numPr>
          <w:ilvl w:val="0"/>
          <w:numId w:val="26"/>
        </w:numPr>
        <w:ind w:left="426"/>
        <w:jc w:val="both"/>
        <w:rPr>
          <w:rFonts w:eastAsiaTheme="minorHAnsi"/>
          <w:color w:val="auto"/>
          <w:lang w:eastAsia="en-US"/>
        </w:rPr>
      </w:pPr>
      <w:r>
        <w:rPr>
          <w:rFonts w:eastAsiaTheme="minorHAnsi"/>
          <w:color w:val="auto"/>
          <w:lang w:eastAsia="en-US"/>
        </w:rPr>
        <w:t>Do tak wyliczonej ceny netto Wykonawca dodaje wartość podatku od towarów i usług wyliczoną zgodnie z zasadą opisaną w pkt 4. Tak wyliczoną cenę z podatkiem od towarów i usług zamieszcza w ofercie jako cenę ofertową brutto.</w:t>
      </w:r>
    </w:p>
    <w:p w:rsidR="004735F2" w:rsidRDefault="00726D3F" w:rsidP="00726D3F">
      <w:pPr>
        <w:pStyle w:val="Akapitzlist"/>
        <w:numPr>
          <w:ilvl w:val="0"/>
          <w:numId w:val="26"/>
        </w:numPr>
        <w:ind w:left="426"/>
        <w:jc w:val="both"/>
        <w:rPr>
          <w:rFonts w:eastAsiaTheme="minorHAnsi"/>
          <w:color w:val="auto"/>
          <w:lang w:eastAsia="en-US"/>
        </w:rPr>
      </w:pPr>
      <w:r>
        <w:rPr>
          <w:rFonts w:eastAsiaTheme="minorHAnsi"/>
          <w:color w:val="auto"/>
          <w:lang w:eastAsia="en-US"/>
        </w:rPr>
        <w:t>Cena ofertowa brutto będzie brana pod uwagę przez Zamawiającego w trakcie wyboru najkorzystniejszej oferty.</w:t>
      </w:r>
    </w:p>
    <w:p w:rsidR="004735F2" w:rsidRDefault="00726D3F" w:rsidP="00726D3F">
      <w:pPr>
        <w:pStyle w:val="Akapitzlist"/>
        <w:numPr>
          <w:ilvl w:val="0"/>
          <w:numId w:val="26"/>
        </w:numPr>
        <w:ind w:left="426"/>
        <w:jc w:val="both"/>
        <w:rPr>
          <w:rFonts w:eastAsiaTheme="minorHAnsi"/>
          <w:color w:val="auto"/>
          <w:lang w:eastAsia="en-US"/>
        </w:rPr>
      </w:pPr>
      <w:r>
        <w:rPr>
          <w:rFonts w:eastAsiaTheme="minorHAnsi"/>
          <w:color w:val="auto"/>
          <w:lang w:eastAsia="en-US"/>
        </w:rPr>
        <w:t xml:space="preserve">Cena oferty (i wszystkie jej składniki) powinna być wyrażona w złotych polskich </w:t>
      </w:r>
      <w:r>
        <w:rPr>
          <w:rFonts w:eastAsiaTheme="minorHAnsi"/>
          <w:color w:val="auto"/>
          <w:lang w:eastAsia="en-US"/>
        </w:rPr>
        <w:br/>
        <w:t xml:space="preserve">z dokładnością do dwóch miejsc po przecinku. Zamawiający nie dopuszcza rozliczeń </w:t>
      </w:r>
      <w:r>
        <w:rPr>
          <w:rFonts w:eastAsiaTheme="minorHAnsi"/>
          <w:color w:val="auto"/>
          <w:lang w:eastAsia="en-US"/>
        </w:rPr>
        <w:br/>
        <w:t>w walutach obcych.</w:t>
      </w:r>
    </w:p>
    <w:p w:rsidR="004735F2" w:rsidRDefault="00726D3F" w:rsidP="00726D3F">
      <w:pPr>
        <w:pStyle w:val="Akapitzlist"/>
        <w:numPr>
          <w:ilvl w:val="0"/>
          <w:numId w:val="26"/>
        </w:numPr>
        <w:ind w:left="426"/>
        <w:jc w:val="both"/>
        <w:rPr>
          <w:rFonts w:eastAsiaTheme="minorHAnsi"/>
          <w:color w:val="auto"/>
          <w:lang w:eastAsia="en-US"/>
        </w:rPr>
      </w:pPr>
      <w:r>
        <w:rPr>
          <w:rFonts w:eastAsiaTheme="minorHAnsi"/>
          <w:color w:val="auto"/>
          <w:lang w:eastAsia="en-US"/>
        </w:rPr>
        <w:t xml:space="preserve">Niedoszacowanie lub pominięcie lub brak rozpoznania przedmiotu zamówienia nie może być podstawą do żądania zwiększenia wynagrodzenia ryczałtowego określonego </w:t>
      </w:r>
      <w:r>
        <w:rPr>
          <w:rFonts w:eastAsiaTheme="minorHAnsi"/>
          <w:color w:val="auto"/>
          <w:lang w:eastAsia="en-US"/>
        </w:rPr>
        <w:br/>
        <w:t>w umowie. Cena ma charakter ryczałtowy w znaczeniu i ze skutkami wynikającymi z art. 632 k.c.</w:t>
      </w:r>
    </w:p>
    <w:p w:rsidR="004735F2" w:rsidRDefault="004735F2">
      <w:pPr>
        <w:tabs>
          <w:tab w:val="left" w:pos="426"/>
        </w:tabs>
        <w:jc w:val="both"/>
        <w:rPr>
          <w:color w:val="auto"/>
        </w:rPr>
      </w:pPr>
    </w:p>
    <w:p w:rsidR="004735F2" w:rsidRDefault="00726D3F">
      <w:pPr>
        <w:numPr>
          <w:ilvl w:val="0"/>
          <w:numId w:val="2"/>
        </w:numPr>
        <w:tabs>
          <w:tab w:val="left" w:pos="567"/>
        </w:tabs>
        <w:spacing w:after="120"/>
        <w:ind w:left="284" w:hanging="142"/>
        <w:jc w:val="both"/>
        <w:rPr>
          <w:b/>
          <w:color w:val="auto"/>
          <w:u w:val="single"/>
        </w:rPr>
      </w:pPr>
      <w:r>
        <w:rPr>
          <w:b/>
          <w:color w:val="auto"/>
          <w:u w:val="single"/>
        </w:rPr>
        <w:t>Kryteria oceny oferty. Informacje o wagach punktowych lub procentowych przypisanych do poszczególnych kryteriów oceny oferty. Opis sposobu przyznawania punktacji za spełnienie danego kryterium oceny oferty:</w:t>
      </w:r>
    </w:p>
    <w:p w:rsidR="004735F2" w:rsidRDefault="00726D3F">
      <w:pPr>
        <w:pStyle w:val="Akapitzlist"/>
        <w:numPr>
          <w:ilvl w:val="3"/>
          <w:numId w:val="2"/>
        </w:numPr>
        <w:ind w:left="426" w:hanging="426"/>
        <w:jc w:val="both"/>
        <w:rPr>
          <w:color w:val="auto"/>
        </w:rPr>
      </w:pPr>
      <w:r>
        <w:rPr>
          <w:color w:val="auto"/>
        </w:rPr>
        <w:t>Zamawiający dokona oceny formalnej złożonych ofert, wg następujących kryteriów:</w:t>
      </w:r>
    </w:p>
    <w:p w:rsidR="004735F2" w:rsidRDefault="00726D3F">
      <w:pPr>
        <w:pStyle w:val="Akapitzlist"/>
        <w:numPr>
          <w:ilvl w:val="0"/>
          <w:numId w:val="3"/>
        </w:numPr>
        <w:ind w:left="709" w:hanging="283"/>
        <w:jc w:val="both"/>
        <w:rPr>
          <w:color w:val="auto"/>
        </w:rPr>
      </w:pPr>
      <w:r>
        <w:rPr>
          <w:color w:val="auto"/>
        </w:rPr>
        <w:t>kompletność oferty, zgodnie z zasadami określonymi w rozdziale V niniejszego zapytania;</w:t>
      </w:r>
    </w:p>
    <w:p w:rsidR="004735F2" w:rsidRDefault="00726D3F">
      <w:pPr>
        <w:pStyle w:val="Akapitzlist"/>
        <w:numPr>
          <w:ilvl w:val="0"/>
          <w:numId w:val="3"/>
        </w:numPr>
        <w:ind w:left="709" w:hanging="283"/>
        <w:jc w:val="both"/>
        <w:rPr>
          <w:color w:val="auto"/>
        </w:rPr>
      </w:pPr>
      <w:r>
        <w:rPr>
          <w:color w:val="auto"/>
        </w:rPr>
        <w:t xml:space="preserve">poprawność dokumentów tj. uzupełnienie wszystkich wymaganych pól oferty (w tym dat, miejscowości, podpisów, pieczęci – jeśli dotyczy, potwierdzenia za zgodność z </w:t>
      </w:r>
      <w:r>
        <w:rPr>
          <w:color w:val="auto"/>
        </w:rPr>
        <w:lastRenderedPageBreak/>
        <w:t>oryginałem);</w:t>
      </w:r>
    </w:p>
    <w:p w:rsidR="004735F2" w:rsidRDefault="00726D3F">
      <w:pPr>
        <w:pStyle w:val="Akapitzlist"/>
        <w:numPr>
          <w:ilvl w:val="0"/>
          <w:numId w:val="3"/>
        </w:numPr>
        <w:ind w:left="709" w:hanging="283"/>
        <w:jc w:val="both"/>
        <w:rPr>
          <w:color w:val="auto"/>
        </w:rPr>
      </w:pPr>
      <w:r>
        <w:rPr>
          <w:color w:val="auto"/>
        </w:rPr>
        <w:t xml:space="preserve">spełnienie wymaganych warunków udziału w postępowaniu, określonych w rozdziale  IV niniejszego zapytania. </w:t>
      </w:r>
    </w:p>
    <w:p w:rsidR="004735F2" w:rsidRDefault="00726D3F">
      <w:pPr>
        <w:pStyle w:val="Akapitzlist"/>
        <w:numPr>
          <w:ilvl w:val="3"/>
          <w:numId w:val="2"/>
        </w:numPr>
        <w:ind w:left="426" w:hanging="426"/>
        <w:jc w:val="both"/>
        <w:rPr>
          <w:color w:val="auto"/>
        </w:rPr>
      </w:pPr>
      <w:r>
        <w:rPr>
          <w:color w:val="auto"/>
        </w:rPr>
        <w:t>Zamawiający dokona oceny ofert i wyboru najkorzystniejszej oferty, jedynie spośród ofert które nie zostaną odrzucone i spełniają  wymogi formalne określone powyżej.</w:t>
      </w:r>
    </w:p>
    <w:p w:rsidR="004735F2" w:rsidRDefault="00726D3F">
      <w:pPr>
        <w:pStyle w:val="Akapitzlist"/>
        <w:numPr>
          <w:ilvl w:val="3"/>
          <w:numId w:val="2"/>
        </w:numPr>
        <w:spacing w:after="120"/>
        <w:ind w:left="426" w:hanging="426"/>
        <w:jc w:val="both"/>
        <w:rPr>
          <w:color w:val="auto"/>
        </w:rPr>
      </w:pPr>
      <w:r>
        <w:rPr>
          <w:color w:val="auto"/>
        </w:rPr>
        <w:t xml:space="preserve">Przy wyborze oferty najkorzystniejszej Zamawiający będzie się kierował następującymi kryteriami: </w:t>
      </w:r>
    </w:p>
    <w:p w:rsidR="004735F2" w:rsidRDefault="00726D3F">
      <w:pPr>
        <w:pStyle w:val="Akapitzlist"/>
        <w:spacing w:after="120"/>
        <w:ind w:left="1066"/>
        <w:jc w:val="both"/>
        <w:rPr>
          <w:color w:val="auto"/>
        </w:rPr>
      </w:pPr>
      <w:r>
        <w:rPr>
          <w:color w:val="auto"/>
        </w:rPr>
        <w:t xml:space="preserve">CENA – waga 100% </w:t>
      </w:r>
    </w:p>
    <w:p w:rsidR="004735F2" w:rsidRDefault="00726D3F">
      <w:pPr>
        <w:pStyle w:val="Akapitzlist"/>
        <w:numPr>
          <w:ilvl w:val="3"/>
          <w:numId w:val="2"/>
        </w:numPr>
        <w:ind w:left="425" w:hanging="425"/>
        <w:jc w:val="both"/>
        <w:rPr>
          <w:color w:val="auto"/>
        </w:rPr>
      </w:pPr>
      <w:r>
        <w:rPr>
          <w:color w:val="auto"/>
        </w:rPr>
        <w:t>Opis sposobu przyznawania punktacji:</w:t>
      </w:r>
    </w:p>
    <w:p w:rsidR="004735F2" w:rsidRDefault="00726D3F">
      <w:pPr>
        <w:pStyle w:val="Akapitzlist"/>
        <w:jc w:val="both"/>
        <w:rPr>
          <w:color w:val="auto"/>
        </w:rPr>
      </w:pPr>
      <w:r>
        <w:rPr>
          <w:color w:val="auto"/>
        </w:rPr>
        <w:t xml:space="preserve">oferta z najniższą ceną otrzyma 100 pkt; </w:t>
      </w:r>
    </w:p>
    <w:p w:rsidR="004735F2" w:rsidRDefault="00726D3F">
      <w:pPr>
        <w:pStyle w:val="Akapitzlist"/>
        <w:spacing w:line="480" w:lineRule="auto"/>
        <w:jc w:val="both"/>
        <w:rPr>
          <w:color w:val="auto"/>
        </w:rPr>
      </w:pPr>
      <w:r>
        <w:rPr>
          <w:color w:val="auto"/>
        </w:rPr>
        <w:t>pozostałe oferty otrzymają punktację według wzoru:</w:t>
      </w:r>
    </w:p>
    <w:p w:rsidR="004735F2" w:rsidRDefault="00726D3F">
      <w:pPr>
        <w:pStyle w:val="Akapitzlist"/>
        <w:jc w:val="both"/>
        <w:rPr>
          <w:color w:val="auto"/>
          <w:sz w:val="22"/>
          <w:szCs w:val="22"/>
        </w:rPr>
      </w:pPr>
      <w:r>
        <w:rPr>
          <w:color w:val="auto"/>
          <w:sz w:val="22"/>
          <w:szCs w:val="22"/>
        </w:rPr>
        <w:tab/>
      </w:r>
      <w:r>
        <w:rPr>
          <w:color w:val="auto"/>
          <w:sz w:val="22"/>
          <w:szCs w:val="22"/>
        </w:rPr>
        <w:tab/>
        <w:t>C min</w:t>
      </w:r>
    </w:p>
    <w:p w:rsidR="004735F2" w:rsidRDefault="00726D3F">
      <w:pPr>
        <w:pStyle w:val="Akapitzlist"/>
        <w:jc w:val="both"/>
        <w:rPr>
          <w:color w:val="auto"/>
          <w:sz w:val="20"/>
          <w:szCs w:val="22"/>
        </w:rPr>
      </w:pPr>
      <w:r>
        <w:rPr>
          <w:color w:val="auto"/>
          <w:sz w:val="22"/>
          <w:szCs w:val="22"/>
        </w:rPr>
        <w:t xml:space="preserve">P =   ----------------------- x 100 </w:t>
      </w:r>
      <w:r>
        <w:rPr>
          <w:color w:val="auto"/>
          <w:sz w:val="22"/>
          <w:szCs w:val="22"/>
        </w:rPr>
        <w:tab/>
      </w:r>
      <w:r>
        <w:rPr>
          <w:color w:val="auto"/>
          <w:sz w:val="22"/>
          <w:szCs w:val="22"/>
        </w:rPr>
        <w:tab/>
      </w:r>
      <w:r>
        <w:rPr>
          <w:color w:val="auto"/>
          <w:sz w:val="22"/>
          <w:szCs w:val="22"/>
        </w:rPr>
        <w:tab/>
      </w:r>
      <w:r>
        <w:rPr>
          <w:color w:val="auto"/>
          <w:sz w:val="20"/>
          <w:szCs w:val="22"/>
        </w:rPr>
        <w:t>C min – najniższa zaoferowana cena</w:t>
      </w:r>
    </w:p>
    <w:p w:rsidR="004735F2" w:rsidRDefault="00726D3F">
      <w:pPr>
        <w:pStyle w:val="Akapitzlist"/>
        <w:jc w:val="both"/>
        <w:rPr>
          <w:color w:val="auto"/>
          <w:sz w:val="20"/>
          <w:szCs w:val="22"/>
        </w:rPr>
      </w:pPr>
      <w:r>
        <w:rPr>
          <w:color w:val="auto"/>
          <w:sz w:val="20"/>
          <w:szCs w:val="22"/>
        </w:rPr>
        <w:tab/>
      </w:r>
      <w:r>
        <w:rPr>
          <w:color w:val="auto"/>
          <w:sz w:val="20"/>
          <w:szCs w:val="22"/>
        </w:rPr>
        <w:tab/>
        <w:t xml:space="preserve">C n </w:t>
      </w:r>
      <w:r>
        <w:rPr>
          <w:color w:val="auto"/>
          <w:sz w:val="20"/>
          <w:szCs w:val="22"/>
        </w:rPr>
        <w:tab/>
      </w:r>
      <w:r>
        <w:rPr>
          <w:color w:val="auto"/>
          <w:sz w:val="20"/>
          <w:szCs w:val="22"/>
        </w:rPr>
        <w:tab/>
      </w:r>
      <w:r>
        <w:rPr>
          <w:color w:val="auto"/>
          <w:sz w:val="20"/>
          <w:szCs w:val="22"/>
        </w:rPr>
        <w:tab/>
      </w:r>
      <w:r>
        <w:rPr>
          <w:color w:val="auto"/>
          <w:sz w:val="20"/>
          <w:szCs w:val="22"/>
        </w:rPr>
        <w:tab/>
        <w:t>C n – cena oferty badanej</w:t>
      </w:r>
    </w:p>
    <w:p w:rsidR="004735F2" w:rsidRDefault="00726D3F">
      <w:pPr>
        <w:pStyle w:val="Akapitzlist"/>
        <w:spacing w:after="120"/>
        <w:ind w:left="4962" w:firstLine="78"/>
        <w:jc w:val="both"/>
        <w:rPr>
          <w:color w:val="auto"/>
          <w:sz w:val="20"/>
          <w:szCs w:val="22"/>
        </w:rPr>
      </w:pPr>
      <w:r>
        <w:rPr>
          <w:color w:val="auto"/>
          <w:sz w:val="20"/>
          <w:szCs w:val="22"/>
        </w:rPr>
        <w:t>P - liczba punktów przyznana ofercie</w:t>
      </w:r>
    </w:p>
    <w:p w:rsidR="004735F2" w:rsidRDefault="00726D3F">
      <w:pPr>
        <w:pStyle w:val="Akapitzlist"/>
        <w:numPr>
          <w:ilvl w:val="3"/>
          <w:numId w:val="2"/>
        </w:numPr>
        <w:ind w:left="357" w:hanging="357"/>
        <w:jc w:val="both"/>
        <w:rPr>
          <w:color w:val="auto"/>
        </w:rPr>
      </w:pPr>
      <w:r>
        <w:rPr>
          <w:color w:val="auto"/>
        </w:rPr>
        <w:t>Zamawiający jako najkorzystniejszą wybierze tę ofertę, która uzyska największą liczbę punktów w powyższym kryterium.</w:t>
      </w:r>
    </w:p>
    <w:p w:rsidR="004735F2" w:rsidRDefault="00726D3F">
      <w:pPr>
        <w:pStyle w:val="Akapitzlist"/>
        <w:numPr>
          <w:ilvl w:val="3"/>
          <w:numId w:val="2"/>
        </w:numPr>
        <w:spacing w:after="120"/>
        <w:jc w:val="both"/>
        <w:rPr>
          <w:color w:val="auto"/>
        </w:rPr>
      </w:pPr>
      <w:r>
        <w:rPr>
          <w:rFonts w:eastAsiaTheme="minorHAnsi"/>
          <w:color w:val="auto"/>
          <w:lang w:eastAsia="en-US"/>
        </w:rPr>
        <w:t xml:space="preserve">W przypadku, gdy wybrany </w:t>
      </w:r>
      <w:r>
        <w:rPr>
          <w:color w:val="auto"/>
        </w:rPr>
        <w:t xml:space="preserve">Wykonawca </w:t>
      </w:r>
      <w:r>
        <w:rPr>
          <w:rFonts w:eastAsiaTheme="minorHAnsi"/>
          <w:color w:val="auto"/>
          <w:lang w:eastAsia="en-US"/>
        </w:rPr>
        <w:t xml:space="preserve">odstąpi od podpisania umowy, Zamawiający ma prawo do podpisania umowy z kolejnym </w:t>
      </w:r>
      <w:r>
        <w:rPr>
          <w:color w:val="auto"/>
        </w:rPr>
        <w:t>Wykonawcą</w:t>
      </w:r>
      <w:r>
        <w:rPr>
          <w:rFonts w:eastAsiaTheme="minorHAnsi"/>
          <w:color w:val="auto"/>
          <w:lang w:eastAsia="en-US"/>
        </w:rPr>
        <w:t>, który w postępowaniu o udzielenie zamówienia i ocenie oferty uzyskał największą ilość punktów.</w:t>
      </w:r>
    </w:p>
    <w:p w:rsidR="004735F2" w:rsidRDefault="004735F2">
      <w:pPr>
        <w:jc w:val="both"/>
        <w:rPr>
          <w:color w:val="auto"/>
        </w:rPr>
      </w:pPr>
    </w:p>
    <w:p w:rsidR="004735F2" w:rsidRDefault="00726D3F">
      <w:pPr>
        <w:pStyle w:val="Akapitzlist"/>
        <w:numPr>
          <w:ilvl w:val="0"/>
          <w:numId w:val="2"/>
        </w:numPr>
        <w:spacing w:after="120"/>
        <w:ind w:left="426" w:hanging="142"/>
        <w:rPr>
          <w:b/>
          <w:color w:val="auto"/>
          <w:u w:val="single"/>
        </w:rPr>
      </w:pPr>
      <w:r>
        <w:rPr>
          <w:b/>
          <w:color w:val="auto"/>
          <w:u w:val="single"/>
        </w:rPr>
        <w:t>Miejsce i termin składania ofert:</w:t>
      </w:r>
    </w:p>
    <w:p w:rsidR="004735F2" w:rsidRDefault="00726D3F">
      <w:pPr>
        <w:pStyle w:val="Akapitzlist"/>
        <w:numPr>
          <w:ilvl w:val="3"/>
          <w:numId w:val="2"/>
        </w:numPr>
        <w:ind w:left="426" w:hanging="426"/>
        <w:jc w:val="both"/>
        <w:rPr>
          <w:rFonts w:eastAsia="Arial Unicode MS"/>
        </w:rPr>
      </w:pPr>
      <w:r>
        <w:rPr>
          <w:rFonts w:eastAsia="Arial Unicode MS"/>
        </w:rPr>
        <w:t xml:space="preserve">Ofertę należy złożyć w zaklejonej kopercie w sekretariacie Miejskiego Przedsiębiorstwa Komunikacji Sp. z </w:t>
      </w:r>
      <w:proofErr w:type="spellStart"/>
      <w:r>
        <w:rPr>
          <w:rFonts w:eastAsia="Arial Unicode MS"/>
        </w:rPr>
        <w:t>o.o</w:t>
      </w:r>
      <w:proofErr w:type="spellEnd"/>
      <w:r>
        <w:rPr>
          <w:rFonts w:eastAsia="Arial Unicode MS"/>
        </w:rPr>
        <w:t xml:space="preserve"> w Zduńskiej Woli, ul. Sieradzka 68/70, 98-220 Zduńska Wola lub drogą pocztową na adres siedziby Zamawiającego oznaczając kopertę zgodnie z rozdziałem V pkt 10 Zapytania ofertowego.</w:t>
      </w:r>
    </w:p>
    <w:p w:rsidR="004735F2" w:rsidRDefault="00726D3F">
      <w:pPr>
        <w:pStyle w:val="Akapitzlist"/>
        <w:numPr>
          <w:ilvl w:val="3"/>
          <w:numId w:val="2"/>
        </w:numPr>
        <w:ind w:left="426" w:hanging="426"/>
        <w:jc w:val="both"/>
        <w:rPr>
          <w:rFonts w:eastAsia="Arial Unicode MS"/>
        </w:rPr>
      </w:pPr>
      <w:r>
        <w:rPr>
          <w:rFonts w:eastAsia="Arial Unicode MS"/>
        </w:rPr>
        <w:t xml:space="preserve">Za moment wpłynięcia oferty uznaje się czas jej wpływu do sekretariatu Zamawiającego.    </w:t>
      </w:r>
    </w:p>
    <w:p w:rsidR="004735F2" w:rsidRPr="00A428FE" w:rsidRDefault="00726D3F">
      <w:pPr>
        <w:pStyle w:val="Akapitzlist"/>
        <w:numPr>
          <w:ilvl w:val="3"/>
          <w:numId w:val="2"/>
        </w:numPr>
        <w:ind w:left="426" w:hanging="426"/>
        <w:jc w:val="both"/>
        <w:rPr>
          <w:rFonts w:eastAsia="Arial Unicode MS"/>
          <w:b/>
        </w:rPr>
      </w:pPr>
      <w:r>
        <w:rPr>
          <w:rFonts w:eastAsia="Arial Unicode MS"/>
        </w:rPr>
        <w:t xml:space="preserve">Termin składania ofert upływa w dniu </w:t>
      </w:r>
      <w:r w:rsidR="00A428FE" w:rsidRPr="00A428FE">
        <w:rPr>
          <w:rFonts w:eastAsia="Arial Unicode MS"/>
          <w:b/>
        </w:rPr>
        <w:t>07.04.</w:t>
      </w:r>
      <w:r w:rsidRPr="00A428FE">
        <w:rPr>
          <w:rFonts w:eastAsia="Arial Unicode MS"/>
          <w:b/>
        </w:rPr>
        <w:t>2021 roku o godzinie</w:t>
      </w:r>
      <w:bookmarkStart w:id="0" w:name="__RefHeading__83_984713559"/>
      <w:bookmarkEnd w:id="0"/>
      <w:r w:rsidR="00A428FE" w:rsidRPr="00A428FE">
        <w:rPr>
          <w:rFonts w:eastAsia="Arial Unicode MS"/>
          <w:b/>
        </w:rPr>
        <w:t xml:space="preserve"> 09:00.</w:t>
      </w:r>
    </w:p>
    <w:p w:rsidR="004735F2" w:rsidRDefault="00726D3F">
      <w:pPr>
        <w:pStyle w:val="Akapitzlist"/>
        <w:numPr>
          <w:ilvl w:val="3"/>
          <w:numId w:val="2"/>
        </w:numPr>
        <w:ind w:left="426" w:hanging="426"/>
        <w:jc w:val="both"/>
        <w:rPr>
          <w:rFonts w:eastAsia="Arial Unicode MS"/>
        </w:rPr>
      </w:pPr>
      <w:r>
        <w:rPr>
          <w:rFonts w:eastAsia="Arial Unicode MS"/>
        </w:rPr>
        <w:t>Złożona oferta zostanie zarejestrowana (dzień, godzina) oraz otrzyma kolejny numer.</w:t>
      </w:r>
    </w:p>
    <w:p w:rsidR="004735F2" w:rsidRDefault="00726D3F">
      <w:pPr>
        <w:pStyle w:val="Akapitzlist"/>
        <w:numPr>
          <w:ilvl w:val="3"/>
          <w:numId w:val="2"/>
        </w:numPr>
        <w:ind w:left="426" w:hanging="426"/>
        <w:jc w:val="both"/>
        <w:rPr>
          <w:rFonts w:eastAsia="Arial Unicode MS"/>
        </w:rPr>
      </w:pPr>
      <w:r>
        <w:rPr>
          <w:rFonts w:eastAsia="Arial Unicode MS"/>
        </w:rPr>
        <w:t xml:space="preserve">Oferty nadesłane pocztą będą zakwalifikowane do postępowania o zamówienie publiczne pod warunkiem dostarczenia ich przez pocztę w miejsce i w czasie określonym </w:t>
      </w:r>
      <w:r>
        <w:rPr>
          <w:rFonts w:eastAsia="Arial Unicode MS"/>
        </w:rPr>
        <w:br/>
        <w:t>pkt 1 i pkt 3.</w:t>
      </w:r>
    </w:p>
    <w:p w:rsidR="004735F2" w:rsidRDefault="00726D3F">
      <w:pPr>
        <w:pStyle w:val="Akapitzlist"/>
        <w:numPr>
          <w:ilvl w:val="3"/>
          <w:numId w:val="2"/>
        </w:numPr>
        <w:ind w:left="426" w:hanging="426"/>
        <w:jc w:val="both"/>
        <w:rPr>
          <w:rFonts w:eastAsia="Arial Unicode MS"/>
        </w:rPr>
      </w:pPr>
      <w:r>
        <w:rPr>
          <w:rFonts w:eastAsia="Arial Unicode MS"/>
        </w:rPr>
        <w:t xml:space="preserve">Oferta złożona po terminie wskazanym w pkt 3 zostanie odrzucona. </w:t>
      </w:r>
    </w:p>
    <w:p w:rsidR="004735F2" w:rsidRDefault="004735F2">
      <w:pPr>
        <w:pStyle w:val="Akapitzlist"/>
        <w:ind w:left="567"/>
        <w:jc w:val="both"/>
        <w:rPr>
          <w:color w:val="auto"/>
        </w:rPr>
      </w:pPr>
    </w:p>
    <w:p w:rsidR="004735F2" w:rsidRDefault="00726D3F">
      <w:pPr>
        <w:pStyle w:val="Akapitzlist"/>
        <w:numPr>
          <w:ilvl w:val="0"/>
          <w:numId w:val="2"/>
        </w:numPr>
        <w:spacing w:after="120"/>
        <w:ind w:left="426" w:hanging="142"/>
        <w:rPr>
          <w:b/>
          <w:color w:val="auto"/>
          <w:u w:val="single"/>
        </w:rPr>
      </w:pPr>
      <w:r>
        <w:rPr>
          <w:b/>
          <w:color w:val="auto"/>
          <w:u w:val="single"/>
        </w:rPr>
        <w:t>Ogłoszenie wyników postępowania:</w:t>
      </w:r>
    </w:p>
    <w:p w:rsidR="004735F2" w:rsidRDefault="00726D3F">
      <w:pPr>
        <w:ind w:left="426"/>
        <w:jc w:val="both"/>
        <w:rPr>
          <w:color w:val="auto"/>
        </w:rPr>
      </w:pPr>
      <w:r>
        <w:rPr>
          <w:color w:val="auto"/>
        </w:rPr>
        <w:t xml:space="preserve">Oferenci zostaną zawiadomieni o wyniku postępowania za pośrednictwem e-maila na wskazany przez siebie adres w formularzu ofertowym. Informacja o wyborze oferty zostanie także upubliczniona poprzez zamieszczenie informacji o Wykonawcy na stronie internetowej </w:t>
      </w:r>
      <w:hyperlink r:id="rId11">
        <w:r>
          <w:rPr>
            <w:rStyle w:val="czeinternetowe"/>
            <w:color w:val="auto"/>
          </w:rPr>
          <w:t>www.bazakonkurencyjnosci.gov.pl</w:t>
        </w:r>
      </w:hyperlink>
      <w:r>
        <w:rPr>
          <w:color w:val="auto"/>
        </w:rPr>
        <w:t xml:space="preserve">. </w:t>
      </w:r>
    </w:p>
    <w:p w:rsidR="004735F2" w:rsidRDefault="004735F2">
      <w:pPr>
        <w:rPr>
          <w:color w:val="auto"/>
          <w:u w:val="single"/>
        </w:rPr>
      </w:pPr>
    </w:p>
    <w:p w:rsidR="004735F2" w:rsidRDefault="00726D3F">
      <w:pPr>
        <w:pStyle w:val="Akapitzlist"/>
        <w:numPr>
          <w:ilvl w:val="0"/>
          <w:numId w:val="2"/>
        </w:numPr>
        <w:spacing w:after="120"/>
        <w:ind w:left="567" w:hanging="207"/>
        <w:rPr>
          <w:b/>
          <w:color w:val="auto"/>
          <w:u w:val="single"/>
        </w:rPr>
      </w:pPr>
      <w:r>
        <w:rPr>
          <w:b/>
          <w:color w:val="auto"/>
          <w:u w:val="single"/>
        </w:rPr>
        <w:t>Określenie warunków istotnych zmian umowy:</w:t>
      </w:r>
    </w:p>
    <w:p w:rsidR="004735F2" w:rsidRDefault="00726D3F">
      <w:pPr>
        <w:pStyle w:val="Akapitzlist"/>
        <w:spacing w:after="120"/>
        <w:ind w:left="567"/>
        <w:jc w:val="both"/>
        <w:rPr>
          <w:color w:val="auto"/>
        </w:rPr>
      </w:pPr>
      <w:r>
        <w:rPr>
          <w:color w:val="auto"/>
        </w:rPr>
        <w:t>Zamawiający określa istotne zmiany umowy zgodnie z § 15 Projektu umowy stanowiącym załącznik nr 2 do Zapytania ofertowego.</w:t>
      </w:r>
    </w:p>
    <w:p w:rsidR="004735F2" w:rsidRDefault="004735F2">
      <w:pPr>
        <w:rPr>
          <w:b/>
          <w:color w:val="auto"/>
          <w:u w:val="single"/>
        </w:rPr>
      </w:pPr>
    </w:p>
    <w:p w:rsidR="004735F2" w:rsidRDefault="00726D3F">
      <w:pPr>
        <w:pStyle w:val="Akapitzlist"/>
        <w:numPr>
          <w:ilvl w:val="0"/>
          <w:numId w:val="2"/>
        </w:numPr>
        <w:spacing w:after="120"/>
        <w:ind w:left="567" w:hanging="207"/>
        <w:rPr>
          <w:b/>
          <w:color w:val="auto"/>
          <w:u w:val="single"/>
        </w:rPr>
      </w:pPr>
      <w:r>
        <w:rPr>
          <w:b/>
          <w:color w:val="auto"/>
          <w:u w:val="single"/>
        </w:rPr>
        <w:t>Informacje dodatkowe:</w:t>
      </w:r>
    </w:p>
    <w:p w:rsidR="004735F2" w:rsidRDefault="00726D3F">
      <w:pPr>
        <w:pStyle w:val="Akapitzlist"/>
        <w:numPr>
          <w:ilvl w:val="0"/>
          <w:numId w:val="4"/>
        </w:numPr>
        <w:ind w:left="426"/>
        <w:jc w:val="both"/>
        <w:rPr>
          <w:color w:val="auto"/>
        </w:rPr>
      </w:pPr>
      <w:r>
        <w:rPr>
          <w:color w:val="auto"/>
        </w:rPr>
        <w:t xml:space="preserve">Zamawiający zastrzega sobie prawo do przesłania pytań od poszczególnych Wykonawców wraz z odpowiedziami na złożone pytania do wszystkich Wykonawców biorących udział w postępowaniu oraz do ich zamieszczenia na stronie internetowej, (tożsamej ze stroną </w:t>
      </w:r>
      <w:r>
        <w:rPr>
          <w:color w:val="auto"/>
        </w:rPr>
        <w:lastRenderedPageBreak/>
        <w:t>publikacji niniejszego zapytania ofertowego tj. www.bazakonkurencyjnosci.gov.pl) bez podania nazw Wykonawców, którzy zadali pytania.</w:t>
      </w:r>
    </w:p>
    <w:p w:rsidR="004735F2" w:rsidRDefault="00726D3F">
      <w:pPr>
        <w:pStyle w:val="Akapitzlist"/>
        <w:numPr>
          <w:ilvl w:val="0"/>
          <w:numId w:val="4"/>
        </w:numPr>
        <w:ind w:left="426"/>
        <w:jc w:val="both"/>
        <w:rPr>
          <w:color w:val="auto"/>
        </w:rPr>
      </w:pPr>
      <w:r>
        <w:rPr>
          <w:color w:val="auto"/>
        </w:rPr>
        <w:t>Zamawiający zastrzega sobie możliwość wydłużenia terminu składania ofert.</w:t>
      </w:r>
    </w:p>
    <w:p w:rsidR="004735F2" w:rsidRDefault="00726D3F">
      <w:pPr>
        <w:pStyle w:val="Akapitzlist"/>
        <w:numPr>
          <w:ilvl w:val="0"/>
          <w:numId w:val="4"/>
        </w:numPr>
        <w:ind w:left="426"/>
        <w:jc w:val="both"/>
        <w:rPr>
          <w:color w:val="auto"/>
        </w:rPr>
      </w:pPr>
      <w:r>
        <w:rPr>
          <w:color w:val="auto"/>
        </w:rPr>
        <w:t>Jeżeli złożona oferta nie zawiera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w:t>
      </w:r>
    </w:p>
    <w:p w:rsidR="004735F2" w:rsidRDefault="00726D3F">
      <w:pPr>
        <w:pStyle w:val="Akapitzlist"/>
        <w:numPr>
          <w:ilvl w:val="0"/>
          <w:numId w:val="4"/>
        </w:numPr>
        <w:ind w:left="426"/>
        <w:jc w:val="both"/>
        <w:rPr>
          <w:color w:val="auto"/>
        </w:rPr>
      </w:pPr>
      <w:r>
        <w:rPr>
          <w:color w:val="auto"/>
        </w:rPr>
        <w:t xml:space="preserve">Zamawiający odrzuca oferty, które są niezgodne z treścią zapytania ofertowego. </w:t>
      </w:r>
    </w:p>
    <w:p w:rsidR="004735F2" w:rsidRDefault="00726D3F">
      <w:pPr>
        <w:pStyle w:val="Akapitzlist"/>
        <w:numPr>
          <w:ilvl w:val="0"/>
          <w:numId w:val="4"/>
        </w:numPr>
        <w:ind w:left="426"/>
        <w:jc w:val="both"/>
        <w:rPr>
          <w:color w:val="auto"/>
        </w:rPr>
      </w:pPr>
      <w:r>
        <w:rPr>
          <w:color w:val="auto"/>
        </w:rPr>
        <w:t xml:space="preserve">Zamawiający odrzuca oferty, które zostaną złożone przez Wykonawców, którzy nie wykazali spełniania warunków udziału w postępowaniu. </w:t>
      </w:r>
    </w:p>
    <w:p w:rsidR="004735F2" w:rsidRDefault="00726D3F">
      <w:pPr>
        <w:pStyle w:val="Akapitzlist"/>
        <w:numPr>
          <w:ilvl w:val="0"/>
          <w:numId w:val="4"/>
        </w:numPr>
        <w:ind w:left="426"/>
        <w:jc w:val="both"/>
        <w:rPr>
          <w:color w:val="auto"/>
        </w:rPr>
      </w:pPr>
      <w:r>
        <w:rPr>
          <w:color w:val="auto"/>
        </w:rPr>
        <w:t>Jeżeli nie będzie można dokonać wyboru najkorzystniejszej oferty ze względu na to, że zostały złożone oferty o takiej samej cenie, Zamawiający wezwie Wykonawców, którzy złożyli te oferty, do złożenia w terminie określonym przez Zamawiającego ofert dodatkowych. Oferty dodatkowe nie mogą przedstawiać cen wyższych niż zaoferowane w pierwotnie złożonych ofertach.</w:t>
      </w:r>
    </w:p>
    <w:p w:rsidR="004735F2" w:rsidRDefault="00726D3F">
      <w:pPr>
        <w:pStyle w:val="Akapitzlist"/>
        <w:numPr>
          <w:ilvl w:val="0"/>
          <w:numId w:val="4"/>
        </w:numPr>
        <w:ind w:left="426"/>
        <w:jc w:val="both"/>
        <w:rPr>
          <w:color w:val="auto"/>
        </w:rPr>
      </w:pPr>
      <w:r>
        <w:rPr>
          <w:color w:val="auto"/>
        </w:rPr>
        <w:t>Zamawiający przewiduje możliwość podjęcia negocjacji z Wykonawcą / Wykonawcami, w szczególności gdy cena zamówienia przekracza wartość środków jaką Zmawiający przeznaczył na realizację zamówienia.</w:t>
      </w:r>
    </w:p>
    <w:p w:rsidR="004735F2" w:rsidRDefault="00726D3F">
      <w:pPr>
        <w:pStyle w:val="Akapitzlist"/>
        <w:numPr>
          <w:ilvl w:val="0"/>
          <w:numId w:val="4"/>
        </w:numPr>
        <w:ind w:left="426"/>
        <w:jc w:val="both"/>
        <w:rPr>
          <w:color w:val="auto"/>
        </w:rPr>
      </w:pPr>
      <w:r>
        <w:rPr>
          <w:color w:val="auto"/>
        </w:rPr>
        <w:t>W przypadku, gdy wybrany Wykonawca odstąpi od podpisania umowy, Zamawiający ma prawo do podpisania umowy z kolejnym Wykonawcą, który w postępowaniu o udzielenie zamówienia zaproponował najkorzystniejszą cenę.</w:t>
      </w:r>
    </w:p>
    <w:p w:rsidR="004735F2" w:rsidRDefault="00726D3F">
      <w:pPr>
        <w:pStyle w:val="Akapitzlist"/>
        <w:numPr>
          <w:ilvl w:val="0"/>
          <w:numId w:val="4"/>
        </w:numPr>
        <w:ind w:left="426"/>
        <w:jc w:val="both"/>
        <w:rPr>
          <w:color w:val="auto"/>
        </w:rPr>
      </w:pPr>
      <w:r>
        <w:rPr>
          <w:color w:val="auto"/>
        </w:rPr>
        <w:t>Wykonawcy ponoszą wszelkie koszty własne związane z przygotowaniem i złożeniem oferty, niezależnie od wyniku postępowania.</w:t>
      </w:r>
    </w:p>
    <w:p w:rsidR="004735F2" w:rsidRDefault="00726D3F">
      <w:pPr>
        <w:pStyle w:val="Akapitzlist"/>
        <w:numPr>
          <w:ilvl w:val="0"/>
          <w:numId w:val="4"/>
        </w:numPr>
        <w:ind w:left="426"/>
        <w:jc w:val="both"/>
        <w:rPr>
          <w:color w:val="auto"/>
        </w:rPr>
      </w:pPr>
      <w:r>
        <w:rPr>
          <w:color w:val="auto"/>
        </w:rPr>
        <w:t>Jeżeli oferta Wykonawców wspólnie ubiegających się o zamówienie zostanie wybrana, jako najkorzystniejsza, Zamawiający może żądać przed zawarciem umowy w sprawie zamówienia publicznego umowy regulującej współpracę tych Wykonawców.</w:t>
      </w:r>
    </w:p>
    <w:p w:rsidR="004735F2" w:rsidRDefault="00726D3F">
      <w:pPr>
        <w:pStyle w:val="Akapitzlist"/>
        <w:numPr>
          <w:ilvl w:val="0"/>
          <w:numId w:val="4"/>
        </w:numPr>
        <w:ind w:left="426"/>
        <w:jc w:val="both"/>
        <w:rPr>
          <w:color w:val="auto"/>
        </w:rPr>
      </w:pPr>
      <w:r>
        <w:rPr>
          <w:color w:val="auto"/>
        </w:rPr>
        <w:t>Osoby reprezentujące Wykonawcę przy podpisywaniu umowy powinny posiadać ze sobą dokumenty potwierdzające ich umocowanie do podpisania umowy, o ile umocowanie to nie będzie wynikać z dokumentów załączonych do oferty.</w:t>
      </w:r>
    </w:p>
    <w:p w:rsidR="004735F2" w:rsidRDefault="00726D3F">
      <w:pPr>
        <w:pStyle w:val="Akapitzlist"/>
        <w:numPr>
          <w:ilvl w:val="0"/>
          <w:numId w:val="4"/>
        </w:numPr>
        <w:ind w:left="426" w:hanging="426"/>
        <w:jc w:val="both"/>
        <w:rPr>
          <w:color w:val="auto"/>
        </w:rPr>
      </w:pPr>
      <w:r>
        <w:rPr>
          <w:color w:val="auto"/>
        </w:rPr>
        <w:t>Oferta wiąże, aż do momentu podpisania umowy, nie dłużej niż 30 dni od daty upływu terminu składania ofert.</w:t>
      </w:r>
    </w:p>
    <w:p w:rsidR="004735F2" w:rsidRDefault="00726D3F">
      <w:pPr>
        <w:pStyle w:val="Akapitzlist"/>
        <w:numPr>
          <w:ilvl w:val="0"/>
          <w:numId w:val="4"/>
        </w:numPr>
        <w:ind w:left="426" w:hanging="426"/>
        <w:jc w:val="both"/>
        <w:rPr>
          <w:color w:val="auto"/>
        </w:rPr>
      </w:pPr>
      <w:r>
        <w:rPr>
          <w:color w:val="auto"/>
        </w:rPr>
        <w:t xml:space="preserve">Od dokonanego wyboru nie przewiduje się </w:t>
      </w:r>
      <w:proofErr w:type="spellStart"/>
      <w:r>
        <w:rPr>
          <w:color w:val="auto"/>
        </w:rPr>
        <w:t>odwołań</w:t>
      </w:r>
      <w:proofErr w:type="spellEnd"/>
      <w:r>
        <w:rPr>
          <w:color w:val="auto"/>
        </w:rPr>
        <w:t>.</w:t>
      </w:r>
    </w:p>
    <w:p w:rsidR="004735F2" w:rsidRDefault="00726D3F">
      <w:pPr>
        <w:pStyle w:val="Akapitzlist"/>
        <w:numPr>
          <w:ilvl w:val="0"/>
          <w:numId w:val="4"/>
        </w:numPr>
        <w:ind w:left="426" w:hanging="426"/>
        <w:jc w:val="both"/>
        <w:rPr>
          <w:color w:val="auto"/>
        </w:rPr>
      </w:pPr>
      <w:r>
        <w:rPr>
          <w:rFonts w:eastAsiaTheme="minorHAnsi"/>
          <w:color w:val="auto"/>
          <w:lang w:eastAsia="en-US"/>
        </w:rPr>
        <w:t xml:space="preserve">Zamawiający zastrzega sobie: </w:t>
      </w:r>
    </w:p>
    <w:p w:rsidR="004735F2" w:rsidRDefault="00726D3F">
      <w:pPr>
        <w:pStyle w:val="Akapitzlist"/>
        <w:numPr>
          <w:ilvl w:val="0"/>
          <w:numId w:val="6"/>
        </w:numPr>
        <w:ind w:left="709" w:hanging="283"/>
        <w:jc w:val="both"/>
        <w:rPr>
          <w:rFonts w:eastAsiaTheme="minorHAnsi"/>
          <w:color w:val="auto"/>
          <w:lang w:eastAsia="en-US"/>
        </w:rPr>
      </w:pPr>
      <w:r>
        <w:rPr>
          <w:rFonts w:eastAsiaTheme="minorHAnsi"/>
          <w:color w:val="auto"/>
          <w:lang w:eastAsia="en-US"/>
        </w:rPr>
        <w:t xml:space="preserve">możliwość przedłużenia terminu składania ofert, </w:t>
      </w:r>
    </w:p>
    <w:p w:rsidR="004735F2" w:rsidRDefault="00726D3F">
      <w:pPr>
        <w:pStyle w:val="Akapitzlist"/>
        <w:numPr>
          <w:ilvl w:val="0"/>
          <w:numId w:val="6"/>
        </w:numPr>
        <w:ind w:left="709" w:hanging="283"/>
        <w:jc w:val="both"/>
        <w:rPr>
          <w:rFonts w:eastAsiaTheme="minorHAnsi"/>
          <w:color w:val="auto"/>
          <w:lang w:eastAsia="en-US"/>
        </w:rPr>
      </w:pPr>
      <w:r>
        <w:rPr>
          <w:rFonts w:eastAsiaTheme="minorHAnsi"/>
          <w:color w:val="auto"/>
          <w:lang w:eastAsia="en-US"/>
        </w:rPr>
        <w:t xml:space="preserve">zmiany zapytania ofertowego przed upływem terminu składania ofert przewidzianym </w:t>
      </w:r>
      <w:r>
        <w:rPr>
          <w:rFonts w:eastAsiaTheme="minorHAnsi"/>
          <w:color w:val="auto"/>
          <w:lang w:eastAsia="en-US"/>
        </w:rPr>
        <w:br/>
        <w:t xml:space="preserve">w zapytaniu ofertowym., </w:t>
      </w:r>
    </w:p>
    <w:p w:rsidR="004735F2" w:rsidRDefault="00726D3F">
      <w:pPr>
        <w:pStyle w:val="Akapitzlist"/>
        <w:numPr>
          <w:ilvl w:val="0"/>
          <w:numId w:val="6"/>
        </w:numPr>
        <w:ind w:left="709" w:hanging="283"/>
        <w:jc w:val="both"/>
        <w:rPr>
          <w:rFonts w:eastAsiaTheme="minorHAnsi"/>
          <w:color w:val="auto"/>
          <w:lang w:eastAsia="en-US"/>
        </w:rPr>
      </w:pPr>
      <w:r>
        <w:rPr>
          <w:rFonts w:eastAsiaTheme="minorHAnsi"/>
          <w:color w:val="auto"/>
          <w:lang w:eastAsia="en-US"/>
        </w:rPr>
        <w:t xml:space="preserve">prawo do zamknięcia postępowania bez dokonywania wyboru oferty oraz bez podawania przyczyn. </w:t>
      </w:r>
    </w:p>
    <w:p w:rsidR="004735F2" w:rsidRDefault="00726D3F">
      <w:pPr>
        <w:pStyle w:val="Akapitzlist"/>
        <w:numPr>
          <w:ilvl w:val="0"/>
          <w:numId w:val="4"/>
        </w:numPr>
        <w:ind w:left="426"/>
        <w:jc w:val="both"/>
        <w:rPr>
          <w:rFonts w:eastAsiaTheme="minorHAnsi"/>
          <w:color w:val="auto"/>
          <w:lang w:eastAsia="en-US"/>
        </w:rPr>
      </w:pPr>
      <w:r>
        <w:rPr>
          <w:rFonts w:eastAsiaTheme="minorHAnsi"/>
          <w:color w:val="auto"/>
          <w:lang w:eastAsia="en-US"/>
        </w:rPr>
        <w:t>Zamawiający zastrzega sobie możliwość unieważnienia postępowania bez ponoszenia jakichkolwiek skutków prawnych i finansowych, jeżeli:</w:t>
      </w:r>
    </w:p>
    <w:p w:rsidR="004735F2" w:rsidRDefault="00726D3F" w:rsidP="00726D3F">
      <w:pPr>
        <w:pStyle w:val="Akapitzlist"/>
        <w:numPr>
          <w:ilvl w:val="0"/>
          <w:numId w:val="27"/>
        </w:numPr>
        <w:jc w:val="both"/>
        <w:rPr>
          <w:rFonts w:eastAsiaTheme="minorHAnsi"/>
          <w:color w:val="auto"/>
          <w:lang w:eastAsia="en-US"/>
        </w:rPr>
      </w:pPr>
      <w:r>
        <w:rPr>
          <w:rFonts w:eastAsiaTheme="minorHAnsi"/>
          <w:color w:val="auto"/>
          <w:lang w:eastAsia="en-US"/>
        </w:rPr>
        <w:t>nie wpłynęła żadna oferta lub wpłynęły tylko oferty podlegające odrzuceniu, albo wszyscy oferenci zostali wykluczeni z postępowania lub nie spełnili warunków udziału w postępowaniu;</w:t>
      </w:r>
    </w:p>
    <w:p w:rsidR="004735F2" w:rsidRDefault="00726D3F" w:rsidP="00726D3F">
      <w:pPr>
        <w:pStyle w:val="Akapitzlist"/>
        <w:numPr>
          <w:ilvl w:val="0"/>
          <w:numId w:val="27"/>
        </w:numPr>
        <w:jc w:val="both"/>
        <w:rPr>
          <w:rFonts w:eastAsiaTheme="minorHAnsi"/>
          <w:color w:val="auto"/>
          <w:lang w:eastAsia="en-US"/>
        </w:rPr>
      </w:pPr>
      <w:r>
        <w:rPr>
          <w:rFonts w:eastAsiaTheme="minorHAnsi"/>
          <w:color w:val="auto"/>
          <w:lang w:eastAsia="en-US"/>
        </w:rPr>
        <w:t>wystąpiła istotna zmiana okoliczności powodująca, że prowadzenie postępowania lub wykonanie zamówienia nie leży w interesie Zamawiającego, czego nie można było wcześniej przewidzieć,</w:t>
      </w:r>
    </w:p>
    <w:p w:rsidR="004735F2" w:rsidRDefault="00726D3F" w:rsidP="00726D3F">
      <w:pPr>
        <w:pStyle w:val="Akapitzlist"/>
        <w:numPr>
          <w:ilvl w:val="0"/>
          <w:numId w:val="27"/>
        </w:numPr>
        <w:jc w:val="both"/>
        <w:rPr>
          <w:rFonts w:eastAsiaTheme="minorHAnsi"/>
          <w:color w:val="auto"/>
          <w:lang w:eastAsia="en-US"/>
        </w:rPr>
      </w:pPr>
      <w:r>
        <w:rPr>
          <w:rFonts w:eastAsiaTheme="minorHAnsi"/>
          <w:color w:val="auto"/>
          <w:lang w:eastAsia="en-US"/>
        </w:rPr>
        <w:t>postępowanie obarczone jest niemożliwą do usunięcia wadą, mającą lub mogącą mieć istotny wpływ na wynik postępowania o udzielenie zamówienia;</w:t>
      </w:r>
    </w:p>
    <w:p w:rsidR="004735F2" w:rsidRDefault="00726D3F" w:rsidP="00726D3F">
      <w:pPr>
        <w:pStyle w:val="Akapitzlist"/>
        <w:numPr>
          <w:ilvl w:val="0"/>
          <w:numId w:val="27"/>
        </w:numPr>
        <w:jc w:val="both"/>
        <w:rPr>
          <w:rFonts w:eastAsiaTheme="minorHAnsi"/>
          <w:color w:val="auto"/>
          <w:lang w:eastAsia="en-US"/>
        </w:rPr>
      </w:pPr>
      <w:r>
        <w:rPr>
          <w:rFonts w:eastAsiaTheme="minorHAnsi"/>
          <w:color w:val="auto"/>
          <w:lang w:eastAsia="en-US"/>
        </w:rPr>
        <w:t>cena oferty najkorzystniejszej lub oferta z najniższą ceną będzie przekraczać kwotę, jaką Zamawiający zamierza przeznaczyć na sfinansowanie przedmiotu zamówienia, chyba że Zamawiający może zwiększyć tę kwotę do ceny najkorzystniejszej oferty;</w:t>
      </w:r>
    </w:p>
    <w:p w:rsidR="004735F2" w:rsidRDefault="00726D3F" w:rsidP="00726D3F">
      <w:pPr>
        <w:pStyle w:val="Akapitzlist"/>
        <w:numPr>
          <w:ilvl w:val="0"/>
          <w:numId w:val="27"/>
        </w:numPr>
        <w:jc w:val="both"/>
        <w:rPr>
          <w:rFonts w:eastAsiaTheme="minorHAnsi"/>
          <w:color w:val="auto"/>
          <w:lang w:eastAsia="en-US"/>
        </w:rPr>
      </w:pPr>
      <w:r>
        <w:rPr>
          <w:rFonts w:eastAsiaTheme="minorHAnsi"/>
          <w:color w:val="auto"/>
          <w:lang w:eastAsia="en-US"/>
        </w:rPr>
        <w:lastRenderedPageBreak/>
        <w:t>w przypadku wskazanym gdy zostały złożone oferty dodatkowe o takiej samej cenie,</w:t>
      </w:r>
    </w:p>
    <w:p w:rsidR="004735F2" w:rsidRDefault="00726D3F" w:rsidP="00726D3F">
      <w:pPr>
        <w:pStyle w:val="Akapitzlist"/>
        <w:numPr>
          <w:ilvl w:val="0"/>
          <w:numId w:val="27"/>
        </w:numPr>
        <w:jc w:val="both"/>
        <w:rPr>
          <w:rFonts w:eastAsiaTheme="minorHAnsi"/>
          <w:color w:val="auto"/>
          <w:lang w:eastAsia="en-US"/>
        </w:rPr>
      </w:pPr>
      <w:r>
        <w:rPr>
          <w:rFonts w:eastAsiaTheme="minorHAnsi"/>
          <w:color w:val="auto"/>
          <w:lang w:eastAsia="en-US"/>
        </w:rPr>
        <w:t xml:space="preserve">w toku postępowania dokonano zmian w zakresie funkcjonowania Bazy Konkurencyjności, które miały lub mogły mieć wpływ na prawidłowość lub zgodność czynności podejmowanych za pośrednictwem Bazy Konkurencyjności z regulacjami i procedurami dot. Przebiegu postępowania, w tym w zakresie weryfikowania tożsamości podmiotów korzystających z Bazy Konkurencyjności. </w:t>
      </w:r>
    </w:p>
    <w:p w:rsidR="004735F2" w:rsidRDefault="00726D3F">
      <w:pPr>
        <w:pStyle w:val="Akapitzlist"/>
        <w:numPr>
          <w:ilvl w:val="0"/>
          <w:numId w:val="4"/>
        </w:numPr>
        <w:ind w:left="426" w:hanging="426"/>
        <w:jc w:val="both"/>
        <w:rPr>
          <w:rFonts w:eastAsiaTheme="minorHAnsi"/>
          <w:color w:val="auto"/>
          <w:lang w:eastAsia="en-US"/>
        </w:rPr>
      </w:pPr>
      <w:r>
        <w:rPr>
          <w:rFonts w:eastAsiaTheme="minorHAnsi"/>
          <w:color w:val="auto"/>
          <w:lang w:eastAsia="en-US"/>
        </w:rPr>
        <w:t>O unieważnieniu postępowania i jego przyczynie Zamawiający zawiadomi wszystkich Wykonawców, którzy ubiegali się o udzielenie zamówienia i umieści tę informację na stronie internetowej, na której udostępnione jest zapytanie ofertowe i w sposób, w jaki było upublicznione zapytanie ofertowe, w tym w Bazie konkurencyjności.</w:t>
      </w:r>
    </w:p>
    <w:p w:rsidR="004735F2" w:rsidRDefault="00726D3F">
      <w:pPr>
        <w:pStyle w:val="Akapitzlist"/>
        <w:numPr>
          <w:ilvl w:val="0"/>
          <w:numId w:val="4"/>
        </w:numPr>
        <w:ind w:left="426" w:hanging="426"/>
        <w:jc w:val="both"/>
        <w:rPr>
          <w:rFonts w:eastAsiaTheme="minorHAnsi"/>
          <w:color w:val="auto"/>
          <w:lang w:eastAsia="en-US"/>
        </w:rPr>
      </w:pPr>
      <w:r>
        <w:rPr>
          <w:rFonts w:eastAsiaTheme="minorHAnsi"/>
          <w:color w:val="auto"/>
          <w:lang w:eastAsia="en-US"/>
        </w:rPr>
        <w:t xml:space="preserve">W przypadku wystąpienia robót nieprzewidzianych i nieuwzględnionych w opisie przedmiotu zamówienia, Zamawiający może udzielić zamówienia dodatkowego. Realizacja zamówienia dodatkowego nastąpi na podstawie odrębnego zamówienia i umowy, po spisaniu odpowiedniego protokołu robót koniecznych.    </w:t>
      </w:r>
    </w:p>
    <w:p w:rsidR="004735F2" w:rsidRDefault="00726D3F">
      <w:pPr>
        <w:pStyle w:val="Akapitzlist"/>
        <w:numPr>
          <w:ilvl w:val="0"/>
          <w:numId w:val="4"/>
        </w:numPr>
        <w:ind w:left="426" w:hanging="426"/>
        <w:jc w:val="both"/>
        <w:rPr>
          <w:rFonts w:eastAsiaTheme="minorHAnsi"/>
          <w:color w:val="auto"/>
          <w:sz w:val="22"/>
          <w:lang w:eastAsia="en-US"/>
        </w:rPr>
      </w:pPr>
      <w:r>
        <w:rPr>
          <w:color w:val="auto"/>
        </w:rPr>
        <w:t xml:space="preserve">Do spraw nieuregulowanych w niniejszym zapytaniu ofertowym mają zastosowanie Wytyczne w zakresie kwalifikowalności wydatków w ramach Europejskiego Funduszu Rozwoju Regionalnego, Europejskiego Funduszu Społecznego oraz Funduszu Spójności na lata 2014 – 2020 </w:t>
      </w:r>
      <w:r>
        <w:rPr>
          <w:rFonts w:eastAsiaTheme="minorHAnsi"/>
          <w:color w:val="auto"/>
          <w:sz w:val="22"/>
          <w:lang w:eastAsia="en-US"/>
        </w:rPr>
        <w:t>z dnia 21 grudnia 2020 roku</w:t>
      </w:r>
      <w:r>
        <w:rPr>
          <w:color w:val="auto"/>
        </w:rPr>
        <w:t xml:space="preserve"> wydanymi przez </w:t>
      </w:r>
      <w:r>
        <w:rPr>
          <w:rFonts w:eastAsiaTheme="minorHAnsi"/>
          <w:color w:val="auto"/>
          <w:sz w:val="22"/>
          <w:lang w:eastAsia="en-US"/>
        </w:rPr>
        <w:t>Ministra Finansów, Funduszy i Polityki Regionalnej.</w:t>
      </w:r>
    </w:p>
    <w:p w:rsidR="004735F2" w:rsidRDefault="004735F2">
      <w:pPr>
        <w:jc w:val="both"/>
        <w:rPr>
          <w:rFonts w:eastAsiaTheme="minorHAnsi"/>
          <w:color w:val="auto"/>
          <w:sz w:val="22"/>
          <w:lang w:eastAsia="en-US"/>
        </w:rPr>
      </w:pPr>
    </w:p>
    <w:p w:rsidR="004735F2" w:rsidRDefault="00726D3F">
      <w:pPr>
        <w:numPr>
          <w:ilvl w:val="0"/>
          <w:numId w:val="2"/>
        </w:numPr>
        <w:tabs>
          <w:tab w:val="left" w:pos="567"/>
        </w:tabs>
        <w:spacing w:after="120"/>
        <w:ind w:left="284" w:hanging="142"/>
        <w:jc w:val="both"/>
        <w:rPr>
          <w:rFonts w:eastAsiaTheme="minorHAnsi" w:cs="Times New Roman"/>
          <w:b/>
          <w:color w:val="auto"/>
          <w:u w:val="single"/>
          <w:lang w:eastAsia="en-US"/>
        </w:rPr>
      </w:pPr>
      <w:r>
        <w:rPr>
          <w:rFonts w:cs="Times New Roman"/>
          <w:b/>
          <w:bCs/>
          <w:lang w:eastAsia="en-US"/>
        </w:rPr>
        <w:t>Wymagania dotyczące wadium, w tym jego kwota.</w:t>
      </w:r>
    </w:p>
    <w:p w:rsidR="004735F2" w:rsidRDefault="00726D3F" w:rsidP="00726D3F">
      <w:pPr>
        <w:numPr>
          <w:ilvl w:val="1"/>
          <w:numId w:val="28"/>
        </w:numPr>
        <w:spacing w:after="200" w:line="276" w:lineRule="auto"/>
        <w:ind w:left="709"/>
        <w:contextualSpacing/>
        <w:jc w:val="both"/>
        <w:rPr>
          <w:rFonts w:cs="Times New Roman"/>
          <w:bCs/>
          <w:lang w:eastAsia="en-US"/>
        </w:rPr>
      </w:pPr>
      <w:r>
        <w:rPr>
          <w:rFonts w:cs="Times New Roman"/>
          <w:bCs/>
          <w:lang w:eastAsia="en-US"/>
        </w:rPr>
        <w:t xml:space="preserve">Zamawiający żąda wniesienia wadium w wysokości: </w:t>
      </w:r>
      <w:r>
        <w:rPr>
          <w:rFonts w:cs="Times New Roman"/>
          <w:b/>
          <w:bCs/>
          <w:lang w:eastAsia="en-US"/>
        </w:rPr>
        <w:t>15 000 złotych</w:t>
      </w:r>
      <w:r>
        <w:rPr>
          <w:rFonts w:cs="Times New Roman"/>
          <w:bCs/>
          <w:lang w:eastAsia="en-US"/>
        </w:rPr>
        <w:t>.</w:t>
      </w:r>
    </w:p>
    <w:p w:rsidR="004735F2" w:rsidRDefault="00726D3F" w:rsidP="00726D3F">
      <w:pPr>
        <w:numPr>
          <w:ilvl w:val="1"/>
          <w:numId w:val="28"/>
        </w:numPr>
        <w:spacing w:after="200" w:line="276" w:lineRule="auto"/>
        <w:ind w:left="709"/>
        <w:contextualSpacing/>
        <w:jc w:val="both"/>
        <w:rPr>
          <w:rFonts w:cs="Times New Roman"/>
          <w:bCs/>
          <w:lang w:eastAsia="en-US"/>
        </w:rPr>
      </w:pPr>
      <w:r>
        <w:rPr>
          <w:rFonts w:cs="Times New Roman"/>
          <w:bCs/>
          <w:lang w:eastAsia="en-US"/>
        </w:rPr>
        <w:tab/>
        <w:t>Wadium może być wniesione w jednej z następujących form:</w:t>
      </w:r>
    </w:p>
    <w:p w:rsidR="004735F2" w:rsidRDefault="00726D3F" w:rsidP="005F257F">
      <w:pPr>
        <w:numPr>
          <w:ilvl w:val="0"/>
          <w:numId w:val="32"/>
        </w:numPr>
        <w:spacing w:after="40"/>
        <w:ind w:left="851"/>
        <w:jc w:val="both"/>
        <w:rPr>
          <w:rFonts w:cs="Times New Roman"/>
        </w:rPr>
      </w:pPr>
      <w:r>
        <w:rPr>
          <w:rFonts w:cs="Times New Roman"/>
        </w:rPr>
        <w:t>pieniądzu;</w:t>
      </w:r>
    </w:p>
    <w:p w:rsidR="004735F2" w:rsidRDefault="00726D3F" w:rsidP="00726D3F">
      <w:pPr>
        <w:numPr>
          <w:ilvl w:val="0"/>
          <w:numId w:val="22"/>
        </w:numPr>
        <w:spacing w:after="40"/>
        <w:ind w:left="851"/>
        <w:jc w:val="both"/>
        <w:rPr>
          <w:rFonts w:cs="Times New Roman"/>
        </w:rPr>
      </w:pPr>
      <w:r>
        <w:rPr>
          <w:rFonts w:cs="Times New Roman"/>
        </w:rPr>
        <w:t>gwarancjach bankowych;</w:t>
      </w:r>
    </w:p>
    <w:p w:rsidR="004735F2" w:rsidRDefault="00726D3F" w:rsidP="00726D3F">
      <w:pPr>
        <w:numPr>
          <w:ilvl w:val="0"/>
          <w:numId w:val="22"/>
        </w:numPr>
        <w:spacing w:after="40"/>
        <w:ind w:left="851"/>
        <w:jc w:val="both"/>
        <w:rPr>
          <w:rFonts w:cs="Times New Roman"/>
        </w:rPr>
      </w:pPr>
      <w:r>
        <w:rPr>
          <w:rFonts w:cs="Times New Roman"/>
        </w:rPr>
        <w:t>gwarancjach ubezpieczeniowych.</w:t>
      </w:r>
    </w:p>
    <w:p w:rsidR="004735F2" w:rsidRDefault="00726D3F" w:rsidP="00726D3F">
      <w:pPr>
        <w:numPr>
          <w:ilvl w:val="1"/>
          <w:numId w:val="28"/>
        </w:numPr>
        <w:spacing w:after="200" w:line="276" w:lineRule="auto"/>
        <w:ind w:left="709"/>
        <w:contextualSpacing/>
        <w:jc w:val="both"/>
        <w:rPr>
          <w:rFonts w:cs="Times New Roman"/>
          <w:bCs/>
          <w:lang w:eastAsia="en-US"/>
        </w:rPr>
      </w:pPr>
      <w:r>
        <w:rPr>
          <w:rFonts w:cs="Times New Roman"/>
          <w:bCs/>
          <w:lang w:eastAsia="en-US"/>
        </w:rPr>
        <w:tab/>
        <w:t xml:space="preserve">Uwaga! Wadium wnoszone w gwarancjach bankowych lub gwarancjach ubezpieczeniowych musi być złożone w formie pisemnej w oryginale i musi obejmować cały okres związania ofertą. </w:t>
      </w:r>
    </w:p>
    <w:p w:rsidR="004735F2" w:rsidRDefault="00726D3F">
      <w:pPr>
        <w:spacing w:after="200" w:line="276" w:lineRule="auto"/>
        <w:ind w:left="709"/>
        <w:contextualSpacing/>
        <w:jc w:val="both"/>
        <w:rPr>
          <w:rFonts w:cs="Times New Roman"/>
          <w:bCs/>
          <w:lang w:eastAsia="en-US"/>
        </w:rPr>
      </w:pPr>
      <w:r>
        <w:rPr>
          <w:rFonts w:cs="Times New Roman"/>
          <w:bCs/>
          <w:lang w:eastAsia="en-US"/>
        </w:rPr>
        <w:t>Z treści tych dokumentów musi wynikać bezwarunkowe, (na każde pisemne żądanie zgłoszone przez Zamawiającego) zobowiązanie Gwaranta do wypłaty Zamawiającemu pełnej kwoty wadium w okolicznościach określonych w pkt 8. Wyżej wymienione gwarancje nie mogą wprowadzać żadnych dodatkowych warunków merytorycznych. Ponadto wadium wniesione w formie gwarancji musi mieć taką samą płynność jak wadium wniesione w pieniądzu, co oznacza, że dochodzenie roszczenia z tytułu zapłaty wadium nie może być utrudnione, w szczególności poprzez rozumienie terminu, w którym żądanie zapłaty Zamawiającego powinno dotrzeć do Gwaranta jako terminu ważności gwarancji i poręczeń. Termin, w którym żądanie zapłaty Zamawiającego powinno dotrzeć do Gwaranta musi dawać możliwość realnego zaspokojenia roszczeń Zamawiającego z Gwarancji w przypadku zaistnienia w terminie związania ofertą któregokolwiek z przypadków, o których mowa w pkt 8. Termin ten musi uwzględniać w szczególności czas niezbędny na dostarczenie pisemnego żądania zapłaty Zamawiającego do Gwaranta.</w:t>
      </w:r>
    </w:p>
    <w:p w:rsidR="004735F2" w:rsidRDefault="00726D3F" w:rsidP="00726D3F">
      <w:pPr>
        <w:numPr>
          <w:ilvl w:val="1"/>
          <w:numId w:val="28"/>
        </w:numPr>
        <w:spacing w:after="200" w:line="276" w:lineRule="auto"/>
        <w:ind w:left="709"/>
        <w:contextualSpacing/>
        <w:jc w:val="both"/>
        <w:rPr>
          <w:rFonts w:cs="Times New Roman"/>
          <w:bCs/>
          <w:lang w:eastAsia="en-US"/>
        </w:rPr>
      </w:pPr>
      <w:r>
        <w:rPr>
          <w:rFonts w:cs="Times New Roman"/>
          <w:bCs/>
          <w:lang w:eastAsia="en-US"/>
        </w:rPr>
        <w:tab/>
        <w:t>Jako Beneficjenta wadium wnoszonego w formie poręczeń lub gwarancji należy wskazać – Miejskie Przedsiębiorstwo Komunikacji Spółka z ograniczoną odpowiedzialnością z siedzibą w Zduńskiej Woli przy ul. Sieradzkiej 68/70.</w:t>
      </w:r>
    </w:p>
    <w:p w:rsidR="004735F2" w:rsidRDefault="00726D3F" w:rsidP="00726D3F">
      <w:pPr>
        <w:numPr>
          <w:ilvl w:val="1"/>
          <w:numId w:val="28"/>
        </w:numPr>
        <w:spacing w:after="200" w:line="276" w:lineRule="auto"/>
        <w:ind w:left="709"/>
        <w:contextualSpacing/>
        <w:jc w:val="both"/>
        <w:rPr>
          <w:rFonts w:cs="Times New Roman"/>
          <w:bCs/>
          <w:lang w:eastAsia="en-US"/>
        </w:rPr>
      </w:pPr>
      <w:r>
        <w:rPr>
          <w:rFonts w:cs="Times New Roman"/>
          <w:bCs/>
          <w:lang w:eastAsia="en-US"/>
        </w:rPr>
        <w:tab/>
        <w:t>Wadium wnoszone w pieniądzu należy wpłacić przelewem przed upływem terminu składania ofert na rachunek bankowy Zamawiającego:</w:t>
      </w:r>
    </w:p>
    <w:p w:rsidR="004735F2" w:rsidRDefault="00726D3F">
      <w:pPr>
        <w:spacing w:after="200" w:line="276" w:lineRule="auto"/>
        <w:ind w:left="709"/>
        <w:contextualSpacing/>
        <w:jc w:val="both"/>
        <w:rPr>
          <w:rFonts w:cs="Times New Roman"/>
          <w:b/>
          <w:bCs/>
          <w:lang w:eastAsia="en-US"/>
        </w:rPr>
      </w:pPr>
      <w:r>
        <w:rPr>
          <w:rFonts w:cs="Times New Roman"/>
          <w:b/>
          <w:bCs/>
          <w:lang w:eastAsia="en-US"/>
        </w:rPr>
        <w:lastRenderedPageBreak/>
        <w:t xml:space="preserve">BANK PEKAO SA  </w:t>
      </w:r>
    </w:p>
    <w:p w:rsidR="004735F2" w:rsidRDefault="00726D3F">
      <w:pPr>
        <w:spacing w:after="200" w:line="276" w:lineRule="auto"/>
        <w:ind w:left="709"/>
        <w:contextualSpacing/>
        <w:jc w:val="both"/>
        <w:rPr>
          <w:rFonts w:cs="Times New Roman"/>
          <w:b/>
          <w:bCs/>
          <w:lang w:eastAsia="en-US"/>
        </w:rPr>
      </w:pPr>
      <w:r>
        <w:rPr>
          <w:rFonts w:cs="Times New Roman"/>
          <w:b/>
          <w:bCs/>
          <w:lang w:eastAsia="en-US"/>
        </w:rPr>
        <w:t>Nr konta 68 1240 5703 1111 0011 0215 3579</w:t>
      </w:r>
    </w:p>
    <w:p w:rsidR="004735F2" w:rsidRDefault="00726D3F" w:rsidP="00726D3F">
      <w:pPr>
        <w:numPr>
          <w:ilvl w:val="1"/>
          <w:numId w:val="28"/>
        </w:numPr>
        <w:spacing w:after="200" w:line="276" w:lineRule="auto"/>
        <w:ind w:left="709"/>
        <w:contextualSpacing/>
        <w:jc w:val="both"/>
        <w:rPr>
          <w:rFonts w:cs="Times New Roman"/>
          <w:bCs/>
          <w:lang w:eastAsia="en-US"/>
        </w:rPr>
      </w:pPr>
      <w:r>
        <w:rPr>
          <w:rFonts w:cs="Times New Roman"/>
          <w:bCs/>
          <w:lang w:eastAsia="en-US"/>
        </w:rPr>
        <w:t>Zamawiający zwraca wadium niezwłocznie, od dnia wystąpienia jednej z okoliczności:</w:t>
      </w:r>
    </w:p>
    <w:p w:rsidR="004735F2" w:rsidRDefault="00726D3F">
      <w:pPr>
        <w:spacing w:after="200" w:line="276" w:lineRule="auto"/>
        <w:ind w:left="709"/>
        <w:contextualSpacing/>
        <w:jc w:val="both"/>
        <w:rPr>
          <w:rFonts w:cs="Times New Roman"/>
          <w:bCs/>
          <w:lang w:eastAsia="en-US"/>
        </w:rPr>
      </w:pPr>
      <w:r>
        <w:rPr>
          <w:rFonts w:cs="Times New Roman"/>
          <w:bCs/>
          <w:lang w:eastAsia="en-US"/>
        </w:rPr>
        <w:t>1) upływu terminu związania ofertą;</w:t>
      </w:r>
    </w:p>
    <w:p w:rsidR="004735F2" w:rsidRDefault="00726D3F">
      <w:pPr>
        <w:spacing w:after="200" w:line="276" w:lineRule="auto"/>
        <w:ind w:left="709"/>
        <w:contextualSpacing/>
        <w:jc w:val="both"/>
        <w:rPr>
          <w:rFonts w:cs="Times New Roman"/>
          <w:bCs/>
          <w:lang w:eastAsia="en-US"/>
        </w:rPr>
      </w:pPr>
      <w:r>
        <w:rPr>
          <w:rFonts w:cs="Times New Roman"/>
          <w:bCs/>
          <w:lang w:eastAsia="en-US"/>
        </w:rPr>
        <w:t>2) zawarcia umowy w sprawie zamówienia publicznego;</w:t>
      </w:r>
    </w:p>
    <w:p w:rsidR="004735F2" w:rsidRDefault="00726D3F">
      <w:pPr>
        <w:spacing w:after="200" w:line="276" w:lineRule="auto"/>
        <w:ind w:left="709"/>
        <w:contextualSpacing/>
        <w:jc w:val="both"/>
        <w:rPr>
          <w:rFonts w:cs="Times New Roman"/>
          <w:bCs/>
          <w:lang w:eastAsia="en-US"/>
        </w:rPr>
      </w:pPr>
      <w:r>
        <w:rPr>
          <w:rFonts w:cs="Times New Roman"/>
          <w:bCs/>
          <w:lang w:eastAsia="en-US"/>
        </w:rPr>
        <w:t>3) unieważnienia postępowania o udzielenie zamówienia.</w:t>
      </w:r>
    </w:p>
    <w:p w:rsidR="004735F2" w:rsidRDefault="00726D3F" w:rsidP="00726D3F">
      <w:pPr>
        <w:numPr>
          <w:ilvl w:val="1"/>
          <w:numId w:val="28"/>
        </w:numPr>
        <w:spacing w:after="200" w:line="276" w:lineRule="auto"/>
        <w:ind w:left="709"/>
        <w:contextualSpacing/>
        <w:jc w:val="both"/>
        <w:rPr>
          <w:rFonts w:cs="Times New Roman"/>
          <w:bCs/>
          <w:lang w:eastAsia="en-US"/>
        </w:rPr>
      </w:pPr>
      <w:r>
        <w:rPr>
          <w:rFonts w:cs="Times New Roman"/>
          <w:bCs/>
          <w:lang w:eastAsia="en-US"/>
        </w:rPr>
        <w:t>Zamawiający, niezwłocznie, od dnia złożenia wniosku zwraca wadium wykonawcy:</w:t>
      </w:r>
    </w:p>
    <w:p w:rsidR="004735F2" w:rsidRDefault="00726D3F">
      <w:pPr>
        <w:spacing w:after="200" w:line="276" w:lineRule="auto"/>
        <w:ind w:left="709"/>
        <w:contextualSpacing/>
        <w:jc w:val="both"/>
        <w:rPr>
          <w:rFonts w:cs="Times New Roman"/>
          <w:bCs/>
          <w:lang w:eastAsia="en-US"/>
        </w:rPr>
      </w:pPr>
      <w:r>
        <w:rPr>
          <w:rFonts w:cs="Times New Roman"/>
          <w:bCs/>
          <w:lang w:eastAsia="en-US"/>
        </w:rPr>
        <w:t>1) który wycofał ofertę przed upływem terminu składania ofert;</w:t>
      </w:r>
    </w:p>
    <w:p w:rsidR="004735F2" w:rsidRDefault="00726D3F">
      <w:pPr>
        <w:spacing w:after="200" w:line="276" w:lineRule="auto"/>
        <w:ind w:left="709"/>
        <w:contextualSpacing/>
        <w:jc w:val="both"/>
        <w:rPr>
          <w:rFonts w:cs="Times New Roman"/>
          <w:bCs/>
          <w:lang w:eastAsia="en-US"/>
        </w:rPr>
      </w:pPr>
      <w:r>
        <w:rPr>
          <w:rFonts w:cs="Times New Roman"/>
          <w:bCs/>
          <w:lang w:eastAsia="en-US"/>
        </w:rPr>
        <w:t>2) którego oferta została odrzucona;</w:t>
      </w:r>
    </w:p>
    <w:p w:rsidR="004735F2" w:rsidRDefault="00726D3F">
      <w:pPr>
        <w:spacing w:after="200" w:line="276" w:lineRule="auto"/>
        <w:ind w:left="709"/>
        <w:contextualSpacing/>
        <w:jc w:val="both"/>
        <w:rPr>
          <w:rFonts w:cs="Times New Roman"/>
          <w:bCs/>
          <w:lang w:eastAsia="en-US"/>
        </w:rPr>
      </w:pPr>
      <w:r>
        <w:rPr>
          <w:rFonts w:cs="Times New Roman"/>
          <w:bCs/>
          <w:lang w:eastAsia="en-US"/>
        </w:rPr>
        <w:t>3) po wyborze najkorzystniejszej oferty, z wyjątkiem wykonawcy, którego oferta została wybrana jako najkorzystniejsza.</w:t>
      </w:r>
    </w:p>
    <w:p w:rsidR="004735F2" w:rsidRDefault="00726D3F" w:rsidP="00726D3F">
      <w:pPr>
        <w:numPr>
          <w:ilvl w:val="1"/>
          <w:numId w:val="28"/>
        </w:numPr>
        <w:spacing w:after="200" w:line="276" w:lineRule="auto"/>
        <w:contextualSpacing/>
        <w:jc w:val="both"/>
        <w:rPr>
          <w:rFonts w:cs="Times New Roman"/>
          <w:bCs/>
          <w:lang w:eastAsia="en-US"/>
        </w:rPr>
      </w:pPr>
      <w:r>
        <w:rPr>
          <w:rFonts w:cs="Times New Roman"/>
          <w:bCs/>
          <w:lang w:eastAsia="en-US"/>
        </w:rPr>
        <w:t>Zamawiający zatrzymuje wadium w przypadku wadium wniesionego w formie gwarancji występuje odpowiednio do gwaranta z żądaniem zapłaty wadium, jeżeli:</w:t>
      </w:r>
    </w:p>
    <w:p w:rsidR="004735F2" w:rsidRDefault="00726D3F" w:rsidP="00726D3F">
      <w:pPr>
        <w:pStyle w:val="Akapitzlist"/>
        <w:numPr>
          <w:ilvl w:val="0"/>
          <w:numId w:val="29"/>
        </w:numPr>
        <w:spacing w:after="200" w:line="276" w:lineRule="auto"/>
        <w:contextualSpacing/>
        <w:jc w:val="both"/>
        <w:rPr>
          <w:bCs/>
          <w:lang w:eastAsia="en-US"/>
        </w:rPr>
      </w:pPr>
      <w:r>
        <w:rPr>
          <w:bCs/>
          <w:lang w:eastAsia="en-US"/>
        </w:rPr>
        <w:t>wykonawca w odpowiedzi na wezwanie, do złożenia brakujących lub wadliwych dokumentów o których mowa w rozdziale IV pkt 4, 6-9 z przyczyn leżących po jego stronie, nie złożył ich co spowodowało brak możliwości wybrania oferty złożonej przez wykonawcę jako najkorzystniejszej;</w:t>
      </w:r>
    </w:p>
    <w:p w:rsidR="004735F2" w:rsidRDefault="00726D3F" w:rsidP="00726D3F">
      <w:pPr>
        <w:pStyle w:val="Akapitzlist"/>
        <w:numPr>
          <w:ilvl w:val="0"/>
          <w:numId w:val="29"/>
        </w:numPr>
        <w:spacing w:after="200" w:line="276" w:lineRule="auto"/>
        <w:contextualSpacing/>
        <w:jc w:val="both"/>
        <w:rPr>
          <w:bCs/>
          <w:lang w:eastAsia="en-US"/>
        </w:rPr>
      </w:pPr>
      <w:r>
        <w:rPr>
          <w:bCs/>
          <w:lang w:eastAsia="en-US"/>
        </w:rPr>
        <w:t>wykonawca, którego oferta została wybrana jako najkorzystniejsza:</w:t>
      </w:r>
    </w:p>
    <w:p w:rsidR="004735F2" w:rsidRDefault="00726D3F" w:rsidP="00726D3F">
      <w:pPr>
        <w:pStyle w:val="Akapitzlist"/>
        <w:numPr>
          <w:ilvl w:val="0"/>
          <w:numId w:val="30"/>
        </w:numPr>
        <w:spacing w:after="200" w:line="276" w:lineRule="auto"/>
        <w:ind w:left="1134"/>
        <w:contextualSpacing/>
        <w:jc w:val="both"/>
        <w:rPr>
          <w:bCs/>
          <w:lang w:eastAsia="en-US"/>
        </w:rPr>
      </w:pPr>
      <w:r>
        <w:rPr>
          <w:bCs/>
          <w:lang w:eastAsia="en-US"/>
        </w:rPr>
        <w:t>odmówił podpisania umowy w sprawie zamówienia publicznego na warunkach określonych w ofercie,</w:t>
      </w:r>
    </w:p>
    <w:p w:rsidR="004735F2" w:rsidRDefault="00726D3F" w:rsidP="00726D3F">
      <w:pPr>
        <w:pStyle w:val="Akapitzlist"/>
        <w:numPr>
          <w:ilvl w:val="0"/>
          <w:numId w:val="30"/>
        </w:numPr>
        <w:spacing w:after="200" w:line="276" w:lineRule="auto"/>
        <w:ind w:left="1134"/>
        <w:contextualSpacing/>
        <w:jc w:val="both"/>
        <w:rPr>
          <w:bCs/>
          <w:lang w:eastAsia="en-US"/>
        </w:rPr>
      </w:pPr>
      <w:r>
        <w:rPr>
          <w:bCs/>
          <w:lang w:eastAsia="en-US"/>
        </w:rPr>
        <w:t>nie wniósł wymaganego zabezpieczenia należytego wykonania umowy;</w:t>
      </w:r>
    </w:p>
    <w:p w:rsidR="004735F2" w:rsidRDefault="00726D3F" w:rsidP="00726D3F">
      <w:pPr>
        <w:pStyle w:val="Akapitzlist"/>
        <w:numPr>
          <w:ilvl w:val="0"/>
          <w:numId w:val="29"/>
        </w:numPr>
        <w:spacing w:after="200" w:line="276" w:lineRule="auto"/>
        <w:contextualSpacing/>
        <w:jc w:val="both"/>
        <w:rPr>
          <w:bCs/>
          <w:lang w:eastAsia="en-US"/>
        </w:rPr>
      </w:pPr>
      <w:r>
        <w:rPr>
          <w:bCs/>
          <w:lang w:eastAsia="en-US"/>
        </w:rPr>
        <w:t>zawarcie umowy w sprawie zamówienia publicznego stało się niemożliwe z przyczyn leżących po stronie wykonawcy, którego oferta została wybrana.</w:t>
      </w:r>
    </w:p>
    <w:p w:rsidR="004735F2" w:rsidRDefault="00726D3F" w:rsidP="00726D3F">
      <w:pPr>
        <w:numPr>
          <w:ilvl w:val="1"/>
          <w:numId w:val="28"/>
        </w:numPr>
        <w:spacing w:after="200" w:line="276" w:lineRule="auto"/>
        <w:ind w:left="709"/>
        <w:contextualSpacing/>
        <w:jc w:val="both"/>
        <w:rPr>
          <w:rFonts w:cs="Times New Roman"/>
          <w:bCs/>
          <w:lang w:eastAsia="en-US"/>
        </w:rPr>
      </w:pPr>
      <w:r>
        <w:rPr>
          <w:rFonts w:cs="Times New Roman"/>
          <w:bCs/>
          <w:lang w:eastAsia="en-US"/>
        </w:rPr>
        <w:tab/>
        <w:t>Wykonawca zobowiązany jest wnieść wadium na cały okres związania oferta, określony w rozdziale XI pkt 12.</w:t>
      </w:r>
    </w:p>
    <w:p w:rsidR="004735F2" w:rsidRDefault="00726D3F" w:rsidP="00726D3F">
      <w:pPr>
        <w:numPr>
          <w:ilvl w:val="1"/>
          <w:numId w:val="28"/>
        </w:numPr>
        <w:spacing w:after="200" w:line="276" w:lineRule="auto"/>
        <w:ind w:left="709"/>
        <w:contextualSpacing/>
        <w:jc w:val="both"/>
        <w:rPr>
          <w:rFonts w:cs="Times New Roman"/>
          <w:bCs/>
          <w:lang w:eastAsia="en-US"/>
        </w:rPr>
      </w:pPr>
      <w:r>
        <w:rPr>
          <w:rFonts w:cs="Times New Roman"/>
          <w:bCs/>
          <w:lang w:eastAsia="en-US"/>
        </w:rPr>
        <w:t>Skuteczne wniesienie wadium w pieniądzu następuje z chwilą uznania środków pieniężnych na rachunku bankowym Zamawiającego, o którym mowa w pkt 5, przed upływem terminu składania ofert (tj. przed upływem dnia i godziny wyznaczonej jako ostateczny termin składania ofert).</w:t>
      </w:r>
    </w:p>
    <w:p w:rsidR="004735F2" w:rsidRDefault="004735F2">
      <w:pPr>
        <w:spacing w:after="200" w:line="276" w:lineRule="auto"/>
        <w:ind w:left="709"/>
        <w:contextualSpacing/>
        <w:jc w:val="both"/>
        <w:rPr>
          <w:rFonts w:cs="Times New Roman"/>
          <w:bCs/>
          <w:lang w:eastAsia="en-US"/>
        </w:rPr>
      </w:pPr>
    </w:p>
    <w:p w:rsidR="004735F2" w:rsidRDefault="00726D3F">
      <w:pPr>
        <w:numPr>
          <w:ilvl w:val="0"/>
          <w:numId w:val="2"/>
        </w:numPr>
        <w:tabs>
          <w:tab w:val="left" w:pos="567"/>
        </w:tabs>
        <w:spacing w:after="120"/>
        <w:ind w:left="284" w:hanging="142"/>
        <w:jc w:val="both"/>
        <w:rPr>
          <w:rFonts w:eastAsiaTheme="minorHAnsi" w:cs="Times New Roman"/>
          <w:b/>
          <w:color w:val="auto"/>
          <w:u w:val="single"/>
          <w:lang w:eastAsia="en-US"/>
        </w:rPr>
      </w:pPr>
      <w:r>
        <w:rPr>
          <w:rFonts w:eastAsiaTheme="minorHAnsi" w:cs="Times New Roman"/>
          <w:b/>
          <w:color w:val="auto"/>
          <w:u w:val="single"/>
          <w:lang w:eastAsia="en-US"/>
        </w:rPr>
        <w:t>Wymagania dotyczące zabezpieczenia należytego wykonania umowy.</w:t>
      </w:r>
    </w:p>
    <w:p w:rsidR="004735F2" w:rsidRDefault="00726D3F" w:rsidP="005F257F">
      <w:pPr>
        <w:numPr>
          <w:ilvl w:val="1"/>
          <w:numId w:val="33"/>
        </w:numPr>
        <w:tabs>
          <w:tab w:val="left" w:pos="426"/>
        </w:tabs>
        <w:spacing w:after="40"/>
        <w:ind w:left="426" w:hanging="426"/>
        <w:jc w:val="both"/>
        <w:rPr>
          <w:rFonts w:cs="Times New Roman"/>
        </w:rPr>
      </w:pPr>
      <w:r>
        <w:rPr>
          <w:rFonts w:cs="Times New Roman"/>
        </w:rPr>
        <w:t xml:space="preserve">Wykonawca, którego oferta zostanie wybrana, zobowiązany będzie do wniesienia zabezpieczenia należytego wykonania umowy najpóźniej w dniu jej zawarcia, </w:t>
      </w:r>
      <w:r>
        <w:rPr>
          <w:rFonts w:cs="Times New Roman"/>
        </w:rPr>
        <w:br/>
        <w:t xml:space="preserve">w wysokości </w:t>
      </w:r>
      <w:r>
        <w:rPr>
          <w:rFonts w:cs="Times New Roman"/>
          <w:b/>
        </w:rPr>
        <w:t>10 % ceny całkowitej brutto</w:t>
      </w:r>
      <w:r>
        <w:rPr>
          <w:rFonts w:cs="Times New Roman"/>
        </w:rPr>
        <w:t xml:space="preserve"> podanej w ofercie. </w:t>
      </w:r>
    </w:p>
    <w:p w:rsidR="004735F2" w:rsidRDefault="00726D3F" w:rsidP="00726D3F">
      <w:pPr>
        <w:numPr>
          <w:ilvl w:val="1"/>
          <w:numId w:val="21"/>
        </w:numPr>
        <w:tabs>
          <w:tab w:val="left" w:pos="426"/>
        </w:tabs>
        <w:spacing w:after="40"/>
        <w:ind w:left="426" w:hanging="426"/>
        <w:jc w:val="both"/>
        <w:rPr>
          <w:rFonts w:cs="Times New Roman"/>
        </w:rPr>
      </w:pPr>
      <w:r>
        <w:rPr>
          <w:rFonts w:cs="Times New Roman"/>
        </w:rPr>
        <w:t>Zabezpieczenie może być wnoszone według wyboru Wykonawcy w jednej lub w kilku następujących formach:</w:t>
      </w:r>
    </w:p>
    <w:p w:rsidR="004735F2" w:rsidRDefault="00726D3F" w:rsidP="005F257F">
      <w:pPr>
        <w:numPr>
          <w:ilvl w:val="0"/>
          <w:numId w:val="36"/>
        </w:numPr>
        <w:spacing w:after="40"/>
        <w:ind w:left="851"/>
        <w:jc w:val="both"/>
        <w:rPr>
          <w:rFonts w:cs="Times New Roman"/>
        </w:rPr>
      </w:pPr>
      <w:r>
        <w:rPr>
          <w:rFonts w:cs="Times New Roman"/>
        </w:rPr>
        <w:t>pieniądzu;</w:t>
      </w:r>
    </w:p>
    <w:p w:rsidR="004735F2" w:rsidRDefault="00726D3F" w:rsidP="005F257F">
      <w:pPr>
        <w:numPr>
          <w:ilvl w:val="0"/>
          <w:numId w:val="36"/>
        </w:numPr>
        <w:spacing w:after="40"/>
        <w:ind w:left="851"/>
        <w:jc w:val="both"/>
        <w:rPr>
          <w:rFonts w:cs="Times New Roman"/>
        </w:rPr>
      </w:pPr>
      <w:r>
        <w:rPr>
          <w:rFonts w:cs="Times New Roman"/>
        </w:rPr>
        <w:t>gwarancjach bankowych;</w:t>
      </w:r>
    </w:p>
    <w:p w:rsidR="004735F2" w:rsidRDefault="00726D3F" w:rsidP="005F257F">
      <w:pPr>
        <w:numPr>
          <w:ilvl w:val="0"/>
          <w:numId w:val="36"/>
        </w:numPr>
        <w:spacing w:after="40"/>
        <w:ind w:left="851"/>
        <w:jc w:val="both"/>
        <w:rPr>
          <w:rFonts w:cs="Times New Roman"/>
        </w:rPr>
      </w:pPr>
      <w:r>
        <w:rPr>
          <w:rFonts w:cs="Times New Roman"/>
        </w:rPr>
        <w:t>gwarancjach ubezpieczeniowych.</w:t>
      </w:r>
    </w:p>
    <w:p w:rsidR="004735F2" w:rsidRDefault="00726D3F" w:rsidP="00726D3F">
      <w:pPr>
        <w:numPr>
          <w:ilvl w:val="1"/>
          <w:numId w:val="21"/>
        </w:numPr>
        <w:tabs>
          <w:tab w:val="left" w:pos="426"/>
        </w:tabs>
        <w:spacing w:after="40"/>
        <w:ind w:left="426" w:hanging="426"/>
        <w:jc w:val="both"/>
        <w:rPr>
          <w:rFonts w:cs="Times New Roman"/>
        </w:rPr>
      </w:pPr>
      <w:r>
        <w:rPr>
          <w:rFonts w:cs="Times New Roman"/>
        </w:rPr>
        <w:t>Zabezpieczenie wnoszone w pieniądzu Wykonawca wpłaca przelewem na rachunek bankowy wskazany przez Zamawiającego</w:t>
      </w:r>
      <w:r>
        <w:rPr>
          <w:rFonts w:cs="Times New Roman"/>
          <w:b/>
        </w:rPr>
        <w:t xml:space="preserve">: </w:t>
      </w:r>
      <w:r>
        <w:rPr>
          <w:rFonts w:cs="Times New Roman"/>
          <w:b/>
          <w:bCs/>
          <w:lang w:eastAsia="en-US"/>
        </w:rPr>
        <w:t>BANK PEKAO SA</w:t>
      </w:r>
      <w:r>
        <w:rPr>
          <w:rFonts w:cs="Times New Roman"/>
          <w:b/>
        </w:rPr>
        <w:t xml:space="preserve"> Nr konta </w:t>
      </w:r>
      <w:r>
        <w:rPr>
          <w:rFonts w:cs="Times New Roman"/>
          <w:b/>
          <w:bCs/>
          <w:lang w:eastAsia="en-US"/>
        </w:rPr>
        <w:t>Nr konta 68 1240 5703 1111 0011 0215 3579</w:t>
      </w:r>
      <w:r>
        <w:rPr>
          <w:rFonts w:cs="Times New Roman"/>
          <w:b/>
        </w:rPr>
        <w:t xml:space="preserve"> </w:t>
      </w:r>
      <w:r>
        <w:rPr>
          <w:rFonts w:cs="Times New Roman"/>
        </w:rPr>
        <w:t>a wnoszone w innej formie należy zdeponować w kasie Miejskiego Przedsiębiorstwa Komunikacji Spółka z o.o. w Zduńskiej Woli, ul. Sieradzka 68/70 (pokój na parterze budynku)</w:t>
      </w:r>
      <w:r>
        <w:rPr>
          <w:rFonts w:cs="Times New Roman"/>
          <w:b/>
        </w:rPr>
        <w:t>.</w:t>
      </w:r>
    </w:p>
    <w:p w:rsidR="004735F2" w:rsidRDefault="00726D3F" w:rsidP="00726D3F">
      <w:pPr>
        <w:numPr>
          <w:ilvl w:val="1"/>
          <w:numId w:val="21"/>
        </w:numPr>
        <w:tabs>
          <w:tab w:val="left" w:pos="426"/>
        </w:tabs>
        <w:spacing w:after="40"/>
        <w:ind w:left="426" w:hanging="426"/>
        <w:jc w:val="both"/>
        <w:rPr>
          <w:rFonts w:cs="Times New Roman"/>
        </w:rPr>
      </w:pPr>
      <w:r>
        <w:rPr>
          <w:rFonts w:cs="Times New Roman"/>
        </w:rPr>
        <w:t>Zabezpieczenie należy wnieść w całości przed zawarciem umowy.</w:t>
      </w:r>
    </w:p>
    <w:p w:rsidR="004735F2" w:rsidRDefault="00726D3F" w:rsidP="00726D3F">
      <w:pPr>
        <w:numPr>
          <w:ilvl w:val="1"/>
          <w:numId w:val="21"/>
        </w:numPr>
        <w:tabs>
          <w:tab w:val="left" w:pos="426"/>
        </w:tabs>
        <w:spacing w:after="40"/>
        <w:ind w:left="426" w:hanging="426"/>
        <w:jc w:val="both"/>
        <w:rPr>
          <w:rFonts w:cs="Times New Roman"/>
        </w:rPr>
      </w:pPr>
      <w:r>
        <w:rPr>
          <w:rFonts w:cs="Times New Roman"/>
        </w:rPr>
        <w:lastRenderedPageBreak/>
        <w:t>Zabezpieczenie wnoszone w formie gwarancji musi zawierać następujące elementy:</w:t>
      </w:r>
    </w:p>
    <w:p w:rsidR="004735F2" w:rsidRDefault="00726D3F" w:rsidP="005F257F">
      <w:pPr>
        <w:pStyle w:val="Akapitzlist"/>
        <w:widowControl/>
        <w:numPr>
          <w:ilvl w:val="0"/>
          <w:numId w:val="34"/>
        </w:numPr>
        <w:suppressAutoHyphens w:val="0"/>
        <w:spacing w:after="40"/>
        <w:ind w:left="851"/>
        <w:jc w:val="both"/>
      </w:pPr>
      <w:r>
        <w:t xml:space="preserve">Nazwę wykonawcy i jego siedzibę (adres) – zgodne z informacjami podanymi </w:t>
      </w:r>
      <w:r>
        <w:br/>
        <w:t>w ofercie,</w:t>
      </w:r>
    </w:p>
    <w:p w:rsidR="004735F2" w:rsidRDefault="00726D3F" w:rsidP="00726D3F">
      <w:pPr>
        <w:pStyle w:val="Akapitzlist"/>
        <w:widowControl/>
        <w:numPr>
          <w:ilvl w:val="0"/>
          <w:numId w:val="23"/>
        </w:numPr>
        <w:suppressAutoHyphens w:val="0"/>
        <w:spacing w:after="40"/>
        <w:ind w:left="851"/>
        <w:jc w:val="both"/>
      </w:pPr>
      <w:r>
        <w:t>Nazwę Beneficjenta (Zamawiającego),</w:t>
      </w:r>
    </w:p>
    <w:p w:rsidR="004735F2" w:rsidRDefault="00726D3F" w:rsidP="00726D3F">
      <w:pPr>
        <w:pStyle w:val="Akapitzlist"/>
        <w:widowControl/>
        <w:numPr>
          <w:ilvl w:val="0"/>
          <w:numId w:val="23"/>
        </w:numPr>
        <w:suppressAutoHyphens w:val="0"/>
        <w:spacing w:after="40"/>
        <w:ind w:left="851"/>
        <w:jc w:val="both"/>
      </w:pPr>
      <w:r>
        <w:t>Nazwę Gwaranta,</w:t>
      </w:r>
    </w:p>
    <w:p w:rsidR="004735F2" w:rsidRDefault="00726D3F" w:rsidP="00726D3F">
      <w:pPr>
        <w:pStyle w:val="Akapitzlist"/>
        <w:widowControl/>
        <w:numPr>
          <w:ilvl w:val="0"/>
          <w:numId w:val="23"/>
        </w:numPr>
        <w:suppressAutoHyphens w:val="0"/>
        <w:spacing w:after="40"/>
        <w:ind w:left="851"/>
        <w:jc w:val="both"/>
      </w:pPr>
      <w:r>
        <w:t>Określać wierzytelność, która ma być zabezpieczona gwarancją,</w:t>
      </w:r>
    </w:p>
    <w:p w:rsidR="004735F2" w:rsidRDefault="00726D3F" w:rsidP="00726D3F">
      <w:pPr>
        <w:pStyle w:val="Akapitzlist"/>
        <w:widowControl/>
        <w:numPr>
          <w:ilvl w:val="0"/>
          <w:numId w:val="23"/>
        </w:numPr>
        <w:suppressAutoHyphens w:val="0"/>
        <w:spacing w:after="40"/>
        <w:ind w:left="851"/>
        <w:jc w:val="both"/>
      </w:pPr>
      <w:r>
        <w:t>Sformułowanie zobowiązania Gwarant do nieodwołalnego i bezwarunkowego zapł</w:t>
      </w:r>
      <w:r>
        <w:t>a</w:t>
      </w:r>
      <w:r>
        <w:t>cenia kwoty zobowiązania na pierwsze żądanie zapłaty Beneficjenta. Ponadto Gwarant nie może uzależniać dokonania zapłaty od spełnienia jakichkolwiek dodatkowych w</w:t>
      </w:r>
      <w:r>
        <w:t>a</w:t>
      </w:r>
      <w:r>
        <w:t xml:space="preserve">runków lub też od przedłożenia jakiejkolwiek dokumentacji. Dodatkowo zgodnie wniesione zabezpieczenie musi umożliwiać Zastanawiającemu zaspokojenie jego roszczeń wynikłych z niewłaściwego wywiązania się Wykonawcy </w:t>
      </w:r>
      <w:r>
        <w:br/>
        <w:t>z zobowiązań określonych treścią umowy w sprawie zamówienia publicznego, p</w:t>
      </w:r>
      <w:r>
        <w:t>o</w:t>
      </w:r>
      <w:r>
        <w:t>przez pokrycie tych roszczeń z kwoty zabezpieczenia bez konieczności występowania na drogę sądową. W przypadku przedłożenia gwarancji nie zawierającej wymieni</w:t>
      </w:r>
      <w:r>
        <w:t>o</w:t>
      </w:r>
      <w:r>
        <w:t>nych, bądź posiadającej jakiekolwiek dodatkowe zastrzeżenia, Zamawiający uzna, że wykonawca nie wniósł zabezpieczenia należytego wykonania umowy.</w:t>
      </w:r>
    </w:p>
    <w:p w:rsidR="004735F2" w:rsidRDefault="00726D3F" w:rsidP="00726D3F">
      <w:pPr>
        <w:pStyle w:val="Akapitzlist"/>
        <w:widowControl/>
        <w:numPr>
          <w:ilvl w:val="0"/>
          <w:numId w:val="23"/>
        </w:numPr>
        <w:suppressAutoHyphens w:val="0"/>
        <w:spacing w:after="40"/>
        <w:ind w:left="851"/>
        <w:jc w:val="both"/>
      </w:pPr>
      <w:r>
        <w:t>Jasno określony termin, w jakim Zamawiający musi doręczyć pisemne żądanie wypł</w:t>
      </w:r>
      <w:r>
        <w:t>a</w:t>
      </w:r>
      <w:r>
        <w:t>ty do Gwaranta. Termin ten musi uwzględniać wszystkie zapisy umowy oraz:</w:t>
      </w:r>
    </w:p>
    <w:p w:rsidR="004735F2" w:rsidRDefault="00726D3F" w:rsidP="005F257F">
      <w:pPr>
        <w:pStyle w:val="Akapitzlist"/>
        <w:widowControl/>
        <w:numPr>
          <w:ilvl w:val="0"/>
          <w:numId w:val="35"/>
        </w:numPr>
        <w:suppressAutoHyphens w:val="0"/>
        <w:spacing w:after="40"/>
        <w:ind w:left="1276"/>
        <w:jc w:val="both"/>
      </w:pPr>
      <w:r>
        <w:t>czas dostarczania przesyłek pocztowych koniecznych do wysłania w celu uzysk</w:t>
      </w:r>
      <w:r>
        <w:t>a</w:t>
      </w:r>
      <w:r>
        <w:t>nia możliwości żądania wypłaty do Gwaranta (zarówno do Wykonawcy jak i Gwaranta) tj. minimum 2 dni na dostarczenie każdej niezbędnej przesyłki poc</w:t>
      </w:r>
      <w:r>
        <w:t>z</w:t>
      </w:r>
      <w:r>
        <w:t>towej;</w:t>
      </w:r>
    </w:p>
    <w:p w:rsidR="004735F2" w:rsidRDefault="00726D3F" w:rsidP="00726D3F">
      <w:pPr>
        <w:pStyle w:val="Akapitzlist"/>
        <w:widowControl/>
        <w:numPr>
          <w:ilvl w:val="0"/>
          <w:numId w:val="24"/>
        </w:numPr>
        <w:suppressAutoHyphens w:val="0"/>
        <w:spacing w:after="40"/>
        <w:ind w:left="1276"/>
        <w:jc w:val="both"/>
      </w:pPr>
      <w:r>
        <w:t>czas niezbędny do uznania przesyłki za dostarczoną tj. 14 dni w przypadku p</w:t>
      </w:r>
      <w:r>
        <w:t>o</w:t>
      </w:r>
      <w:r>
        <w:t>dwójnego jej awizowania;</w:t>
      </w:r>
    </w:p>
    <w:p w:rsidR="004735F2" w:rsidRDefault="00726D3F" w:rsidP="00726D3F">
      <w:pPr>
        <w:pStyle w:val="Akapitzlist"/>
        <w:widowControl/>
        <w:numPr>
          <w:ilvl w:val="0"/>
          <w:numId w:val="24"/>
        </w:numPr>
        <w:suppressAutoHyphens w:val="0"/>
        <w:spacing w:after="40"/>
        <w:ind w:left="1276"/>
        <w:jc w:val="both"/>
      </w:pPr>
      <w:r>
        <w:t>7 dniowy termin na uregulowanie należności przez Wykonawcę liczony od dnia otrzymania przez Wykonawcę pisemnego wezwania do zapłaty;</w:t>
      </w:r>
    </w:p>
    <w:p w:rsidR="004735F2" w:rsidRDefault="00726D3F">
      <w:pPr>
        <w:spacing w:after="40"/>
        <w:ind w:left="916"/>
        <w:jc w:val="both"/>
        <w:rPr>
          <w:rFonts w:cs="Times New Roman"/>
        </w:rPr>
      </w:pPr>
      <w:r>
        <w:rPr>
          <w:rFonts w:cs="Times New Roman"/>
        </w:rPr>
        <w:t>Ponadto termin ten musi uwzględniać wszystkie zapisy umowy.</w:t>
      </w:r>
    </w:p>
    <w:p w:rsidR="004735F2" w:rsidRDefault="00726D3F" w:rsidP="00726D3F">
      <w:pPr>
        <w:pStyle w:val="Akapitzlist"/>
        <w:widowControl/>
        <w:numPr>
          <w:ilvl w:val="0"/>
          <w:numId w:val="23"/>
        </w:numPr>
        <w:suppressAutoHyphens w:val="0"/>
        <w:spacing w:after="40"/>
        <w:ind w:left="851"/>
        <w:jc w:val="both"/>
      </w:pPr>
      <w:r>
        <w:t>Jasno określony okres ważności gwarancji. Okres ważności gwarancji może jedynie określać przedział czasu, w którym wystąpienie nie wykonania lub nienależytego w</w:t>
      </w:r>
      <w:r>
        <w:t>y</w:t>
      </w:r>
      <w:r>
        <w:t xml:space="preserve">konania umowy przez Wykonawcę powoduje powstanie zobowiązania Gwaranta </w:t>
      </w:r>
      <w:r>
        <w:br/>
        <w:t xml:space="preserve">w stosunku do Zamawiającego i nie może być utożsamiany z terminem, o którym mowa w </w:t>
      </w:r>
      <w:proofErr w:type="spellStart"/>
      <w:r>
        <w:t>ppkt</w:t>
      </w:r>
      <w:proofErr w:type="spellEnd"/>
      <w:r>
        <w:t xml:space="preserve"> 6. Termin ważności gwarancji musi uwzględniać wszystkie zapisy umowy.</w:t>
      </w:r>
    </w:p>
    <w:p w:rsidR="004735F2" w:rsidRDefault="00726D3F" w:rsidP="00726D3F">
      <w:pPr>
        <w:pStyle w:val="Akapitzlist"/>
        <w:widowControl/>
        <w:numPr>
          <w:ilvl w:val="0"/>
          <w:numId w:val="23"/>
        </w:numPr>
        <w:suppressAutoHyphens w:val="0"/>
        <w:spacing w:after="40"/>
        <w:ind w:left="851"/>
        <w:jc w:val="both"/>
      </w:pPr>
      <w:r>
        <w:t xml:space="preserve">Z treści zabezpieczenia przedstawionego w formie gwarancji winno wynikać, że bank, ubezpieczyciel zapłaci, na rzecz Zamawiającego w terminie maksymalnie 30 dni od pisemnego żądania kwotę zabezpieczenia, na pierwsze wezwanie Zamawiającego, bez odwołania, bez warunku, niezależnie od kwestionowania czy zastrzeżeń Wykonawcy </w:t>
      </w:r>
      <w:r>
        <w:br/>
        <w:t>i bez dochodzenia czy wezwanie Zamawiającego jest uzasadnione czy nie.</w:t>
      </w:r>
    </w:p>
    <w:p w:rsidR="004735F2" w:rsidRDefault="00726D3F" w:rsidP="00726D3F">
      <w:pPr>
        <w:numPr>
          <w:ilvl w:val="1"/>
          <w:numId w:val="21"/>
        </w:numPr>
        <w:tabs>
          <w:tab w:val="left" w:pos="426"/>
        </w:tabs>
        <w:spacing w:after="40"/>
        <w:ind w:left="426" w:hanging="426"/>
        <w:jc w:val="both"/>
        <w:rPr>
          <w:rFonts w:cs="Times New Roman"/>
        </w:rPr>
      </w:pPr>
      <w:r>
        <w:rPr>
          <w:rFonts w:cs="Times New Roman"/>
        </w:rPr>
        <w:t>W przypadku, gdy zabezpieczenie, będzie wnoszone w formie innej niż pieniądz, Zamawiający zastrzega sobie prawo do akceptacji projektu ww. dokumentu.</w:t>
      </w:r>
    </w:p>
    <w:p w:rsidR="004735F2" w:rsidRDefault="00726D3F" w:rsidP="00726D3F">
      <w:pPr>
        <w:numPr>
          <w:ilvl w:val="1"/>
          <w:numId w:val="21"/>
        </w:numPr>
        <w:tabs>
          <w:tab w:val="left" w:pos="426"/>
        </w:tabs>
        <w:spacing w:after="40"/>
        <w:ind w:left="426" w:hanging="426"/>
        <w:jc w:val="both"/>
        <w:rPr>
          <w:rFonts w:cs="Times New Roman"/>
        </w:rPr>
      </w:pPr>
      <w:r>
        <w:rPr>
          <w:rFonts w:cs="Times New Roman"/>
        </w:rPr>
        <w:t xml:space="preserve">Zamawiający zwróci zabezpieczenie w wysokości 70% w terminie do 30 dni od dnia wykonania zamówienia i uznania przez Zamawiającego za należycie wykonane. Zabezpieczenie w wysokości 30%, pozostawione zostanie na zabezpieczenie roszczeń </w:t>
      </w:r>
      <w:r>
        <w:rPr>
          <w:rFonts w:cs="Times New Roman"/>
        </w:rPr>
        <w:br/>
        <w:t>z tytułu rękojmi za wady i zostanie zwrócone nie później niż w 15 dniu po upływie okresu rękojmi za wady, w przypadku nie skorzystania z zabezpieczenia przez Zamawiającego.</w:t>
      </w:r>
    </w:p>
    <w:p w:rsidR="004735F2" w:rsidRDefault="004735F2">
      <w:pPr>
        <w:pStyle w:val="Akapitzlist"/>
        <w:ind w:left="567"/>
        <w:jc w:val="both"/>
        <w:rPr>
          <w:rFonts w:eastAsiaTheme="minorHAnsi"/>
          <w:color w:val="auto"/>
          <w:sz w:val="22"/>
          <w:lang w:eastAsia="en-US"/>
        </w:rPr>
      </w:pPr>
    </w:p>
    <w:p w:rsidR="00032FCE" w:rsidRDefault="00032FCE">
      <w:pPr>
        <w:pStyle w:val="Akapitzlist"/>
        <w:ind w:left="567"/>
        <w:jc w:val="both"/>
        <w:rPr>
          <w:rFonts w:eastAsiaTheme="minorHAnsi"/>
          <w:color w:val="auto"/>
          <w:sz w:val="22"/>
          <w:lang w:eastAsia="en-US"/>
        </w:rPr>
      </w:pPr>
    </w:p>
    <w:p w:rsidR="00032FCE" w:rsidRDefault="00032FCE">
      <w:pPr>
        <w:pStyle w:val="Akapitzlist"/>
        <w:ind w:left="567"/>
        <w:jc w:val="both"/>
        <w:rPr>
          <w:rFonts w:eastAsiaTheme="minorHAnsi"/>
          <w:color w:val="auto"/>
          <w:sz w:val="22"/>
          <w:lang w:eastAsia="en-US"/>
        </w:rPr>
      </w:pPr>
    </w:p>
    <w:p w:rsidR="004735F2" w:rsidRDefault="00726D3F">
      <w:pPr>
        <w:numPr>
          <w:ilvl w:val="0"/>
          <w:numId w:val="2"/>
        </w:numPr>
        <w:tabs>
          <w:tab w:val="left" w:pos="567"/>
        </w:tabs>
        <w:spacing w:after="120"/>
        <w:ind w:left="284" w:hanging="142"/>
        <w:jc w:val="both"/>
        <w:rPr>
          <w:rFonts w:eastAsiaTheme="minorHAnsi" w:cs="Times New Roman"/>
          <w:b/>
          <w:color w:val="auto"/>
          <w:u w:val="single"/>
          <w:lang w:eastAsia="en-US"/>
        </w:rPr>
      </w:pPr>
      <w:r>
        <w:rPr>
          <w:rFonts w:eastAsiaTheme="minorHAnsi" w:cs="Times New Roman"/>
          <w:b/>
          <w:color w:val="auto"/>
          <w:u w:val="single"/>
          <w:lang w:eastAsia="en-US"/>
        </w:rPr>
        <w:lastRenderedPageBreak/>
        <w:t>Klauzula informacyjna z art. 13 RODO w celu związanym z postępowaniem o udzielenie zamówienia</w:t>
      </w:r>
    </w:p>
    <w:p w:rsidR="005801C0" w:rsidRPr="005801C0" w:rsidRDefault="005801C0" w:rsidP="005801C0">
      <w:pPr>
        <w:shd w:val="clear" w:color="auto" w:fill="FFFFFF"/>
        <w:autoSpaceDN w:val="0"/>
        <w:spacing w:after="120"/>
        <w:jc w:val="both"/>
        <w:rPr>
          <w:rFonts w:eastAsia="NSimSun" w:cs="Times New Roman"/>
          <w:color w:val="000000"/>
          <w:kern w:val="3"/>
          <w:lang w:eastAsia="zh-CN" w:bidi="hi-IN"/>
        </w:rPr>
      </w:pPr>
      <w:r w:rsidRPr="005801C0">
        <w:rPr>
          <w:rFonts w:eastAsia="NSimSun" w:cs="Times New Roman"/>
          <w:color w:val="000000"/>
          <w:kern w:val="3"/>
          <w:lang w:eastAsia="zh-CN"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informujmy, że:</w:t>
      </w:r>
    </w:p>
    <w:p w:rsidR="005801C0" w:rsidRPr="005801C0" w:rsidRDefault="005801C0" w:rsidP="005F257F">
      <w:pPr>
        <w:numPr>
          <w:ilvl w:val="0"/>
          <w:numId w:val="41"/>
        </w:numPr>
        <w:autoSpaceDN w:val="0"/>
        <w:spacing w:after="120"/>
        <w:ind w:left="426" w:hanging="426"/>
        <w:jc w:val="both"/>
        <w:rPr>
          <w:rFonts w:eastAsia="Lucida Sans Unicode" w:cs="Times New Roman"/>
          <w:color w:val="auto"/>
          <w:kern w:val="3"/>
          <w:lang w:eastAsia="ar-SA" w:bidi="hi-IN"/>
        </w:rPr>
      </w:pPr>
      <w:r w:rsidRPr="005801C0">
        <w:rPr>
          <w:rFonts w:eastAsia="Lucida Sans Unicode" w:cs="Times New Roman"/>
          <w:color w:val="000000"/>
          <w:kern w:val="3"/>
          <w:lang w:eastAsia="ar-SA" w:bidi="hi-IN"/>
        </w:rPr>
        <w:t xml:space="preserve">Administratorem Pani/Pana danych osobowych jest Miejskie Przedsiębiorstwo Komunikacji Spółka z ograniczoną odpowiedzialnością </w:t>
      </w:r>
      <w:r w:rsidRPr="005801C0">
        <w:rPr>
          <w:rFonts w:eastAsia="Lucida Sans Unicode" w:cs="Times New Roman"/>
          <w:color w:val="auto"/>
          <w:kern w:val="3"/>
          <w:lang w:eastAsia="ar-SA" w:bidi="hi-IN"/>
        </w:rPr>
        <w:t xml:space="preserve">z siedzibą w Zduńskiej Woli przy ul. </w:t>
      </w:r>
      <w:r w:rsidRPr="005801C0">
        <w:rPr>
          <w:rFonts w:eastAsia="Lucida Sans Unicode" w:cs="Times New Roman"/>
          <w:color w:val="000000"/>
          <w:kern w:val="3"/>
          <w:lang w:eastAsia="ar-SA" w:bidi="hi-IN"/>
        </w:rPr>
        <w:t>Sieradzkiej 68/70, 98-220 Zduńska Wola, tel.  43 823 69 60</w:t>
      </w:r>
    </w:p>
    <w:p w:rsidR="005801C0" w:rsidRPr="005801C0" w:rsidRDefault="005801C0" w:rsidP="005F257F">
      <w:pPr>
        <w:numPr>
          <w:ilvl w:val="0"/>
          <w:numId w:val="41"/>
        </w:numPr>
        <w:autoSpaceDN w:val="0"/>
        <w:spacing w:after="120"/>
        <w:ind w:left="426" w:hanging="426"/>
        <w:jc w:val="both"/>
        <w:rPr>
          <w:rFonts w:eastAsia="Lucida Sans Unicode" w:cs="Times New Roman"/>
          <w:color w:val="000000"/>
          <w:kern w:val="3"/>
          <w:lang w:eastAsia="ar-SA" w:bidi="hi-IN"/>
        </w:rPr>
      </w:pPr>
      <w:r w:rsidRPr="005801C0">
        <w:rPr>
          <w:rFonts w:eastAsia="Lucida Sans Unicode" w:cs="Times New Roman"/>
          <w:color w:val="000000"/>
          <w:kern w:val="3"/>
          <w:lang w:eastAsia="ar-SA" w:bidi="hi-IN"/>
        </w:rPr>
        <w:t xml:space="preserve">We wszelkich sprawach z zakresu ochrony danych osobowych można kontaktować się z naszym Inspektorem Ochrony Danych pod adresem e-mail: </w:t>
      </w:r>
      <w:hyperlink r:id="rId12" w:history="1">
        <w:r w:rsidRPr="005801C0">
          <w:rPr>
            <w:rFonts w:eastAsia="Lucida Sans Unicode" w:cs="Times New Roman"/>
            <w:color w:val="000000"/>
            <w:kern w:val="3"/>
            <w:lang w:eastAsia="ar-SA" w:bidi="hi-IN"/>
          </w:rPr>
          <w:t>iod@mpk.zdunskawola.net</w:t>
        </w:r>
      </w:hyperlink>
      <w:r w:rsidRPr="005801C0">
        <w:rPr>
          <w:rFonts w:eastAsia="Lucida Sans Unicode" w:cs="Times New Roman"/>
          <w:color w:val="000000"/>
          <w:kern w:val="3"/>
          <w:lang w:eastAsia="ar-SA" w:bidi="hi-IN"/>
        </w:rPr>
        <w:t>.</w:t>
      </w:r>
    </w:p>
    <w:p w:rsidR="005801C0" w:rsidRPr="005801C0" w:rsidRDefault="005801C0" w:rsidP="005F257F">
      <w:pPr>
        <w:numPr>
          <w:ilvl w:val="0"/>
          <w:numId w:val="43"/>
        </w:numPr>
        <w:autoSpaceDN w:val="0"/>
        <w:spacing w:after="120"/>
        <w:ind w:left="426" w:hanging="426"/>
        <w:jc w:val="both"/>
        <w:rPr>
          <w:rFonts w:eastAsia="Lucida Sans Unicode" w:cs="Times New Roman"/>
          <w:color w:val="auto"/>
          <w:kern w:val="3"/>
          <w:lang w:eastAsia="ar-SA" w:bidi="hi-IN"/>
        </w:rPr>
      </w:pPr>
      <w:r w:rsidRPr="005801C0">
        <w:rPr>
          <w:rFonts w:eastAsia="Lucida Sans Unicode" w:cs="Times New Roman"/>
          <w:color w:val="000000"/>
          <w:kern w:val="3"/>
          <w:lang w:eastAsia="ar-SA" w:bidi="hi-IN"/>
        </w:rPr>
        <w:t xml:space="preserve">Dane osobowe przetwarzane będą na podstawie art. 6 ust. 1 lit. b) i f) RODO, tj. gdy przetwarzanie jest niezbędne podjęcia działań na żądanie osoby, której dane dotyczą, przed zawarciem umowy oraz przetwarzanie jest niezbędne do celów wynikających z prawnie uzasadnionych interesów realizowanych przez administratora, w tym przypadku w celu związanym z przeprowadzeniem postępowania o udzielenie zamówienia na </w:t>
      </w:r>
      <w:r w:rsidRPr="005801C0">
        <w:rPr>
          <w:rFonts w:eastAsia="Lucida Sans Unicode" w:cs="Times New Roman"/>
          <w:b/>
          <w:color w:val="auto"/>
          <w:kern w:val="3"/>
          <w:lang w:eastAsia="ar-SA" w:bidi="hi-IN"/>
        </w:rPr>
        <w:t>„Zaprojektowanie oraz kompleksową budowę stacji ładowania pojazdów elektrycznych w Zduńskiej Woli przy ul. Sieradzkiej 68/70”</w:t>
      </w:r>
      <w:r w:rsidRPr="005801C0">
        <w:rPr>
          <w:rFonts w:eastAsia="Lucida Sans Unicode" w:cs="Times New Roman"/>
          <w:color w:val="000000"/>
          <w:kern w:val="3"/>
          <w:lang w:eastAsia="ar-SA" w:bidi="hi-IN"/>
        </w:rPr>
        <w:t xml:space="preserve"> </w:t>
      </w:r>
      <w:r w:rsidRPr="005801C0">
        <w:rPr>
          <w:rFonts w:eastAsia="Lucida Sans Unicode" w:cs="Times New Roman"/>
          <w:color w:val="auto"/>
          <w:kern w:val="3"/>
          <w:lang w:eastAsia="ar-SA" w:bidi="hi-IN"/>
        </w:rPr>
        <w:t xml:space="preserve">oraz gdy przetwarzanie jest niezbędne do ustalenia, dochodzenia lub obrony roszczeń, a także </w:t>
      </w:r>
      <w:r w:rsidRPr="005801C0">
        <w:rPr>
          <w:rFonts w:eastAsia="Lucida Sans Unicode" w:cs="Times New Roman"/>
          <w:color w:val="000000"/>
          <w:kern w:val="3"/>
          <w:lang w:eastAsia="ar-SA" w:bidi="hi-IN"/>
        </w:rPr>
        <w:t xml:space="preserve">na podstawie art. 6 ust. 1 lit. a), tj. zgody wyrażonej </w:t>
      </w:r>
      <w:r w:rsidRPr="005801C0">
        <w:rPr>
          <w:rFonts w:cs="Times New Roman"/>
          <w:color w:val="000000"/>
          <w:kern w:val="3"/>
          <w:lang w:bidi="hi-IN"/>
        </w:rPr>
        <w:t>poprzez akt uczestnictwa w postępowaniu</w:t>
      </w:r>
      <w:r w:rsidRPr="005801C0">
        <w:rPr>
          <w:rFonts w:eastAsia="Lucida Sans Unicode" w:cs="Times New Roman"/>
          <w:color w:val="000000"/>
          <w:kern w:val="3"/>
          <w:lang w:eastAsia="ar-SA" w:bidi="hi-IN"/>
        </w:rPr>
        <w:t xml:space="preserve"> w wyniku złożenia oferty.</w:t>
      </w:r>
    </w:p>
    <w:p w:rsidR="005801C0" w:rsidRPr="005801C0" w:rsidRDefault="005801C0" w:rsidP="005F257F">
      <w:pPr>
        <w:numPr>
          <w:ilvl w:val="0"/>
          <w:numId w:val="43"/>
        </w:numPr>
        <w:autoSpaceDN w:val="0"/>
        <w:spacing w:after="120"/>
        <w:ind w:left="426" w:hanging="426"/>
        <w:jc w:val="both"/>
        <w:rPr>
          <w:rFonts w:eastAsia="Lucida Sans Unicode" w:cs="Times New Roman"/>
          <w:color w:val="000000"/>
          <w:kern w:val="3"/>
          <w:lang w:eastAsia="ar-SA" w:bidi="hi-IN"/>
        </w:rPr>
      </w:pPr>
      <w:r w:rsidRPr="005801C0">
        <w:rPr>
          <w:rFonts w:eastAsia="Lucida Sans Unicode" w:cs="Times New Roman"/>
          <w:color w:val="000000"/>
          <w:kern w:val="3"/>
          <w:lang w:eastAsia="ar-SA" w:bidi="hi-IN"/>
        </w:rPr>
        <w:t>Państwa dane będą również przetwarzane na podstawie art. 6 ust. 1 lit. c) RODO, gdy przetwarzanie jest niezbędne do wypełnienia obowiązku prawnego ciążącego na administratorze, tj. w zakresie w jakim stanowią o tym obowiązujące przepisy prawa, np. w celach archiwalnych, ze względów rachunkowych lub podatkowych.</w:t>
      </w:r>
    </w:p>
    <w:p w:rsidR="005801C0" w:rsidRPr="005801C0" w:rsidRDefault="005801C0" w:rsidP="005F257F">
      <w:pPr>
        <w:numPr>
          <w:ilvl w:val="0"/>
          <w:numId w:val="43"/>
        </w:numPr>
        <w:autoSpaceDN w:val="0"/>
        <w:spacing w:after="120"/>
        <w:ind w:left="426" w:hanging="426"/>
        <w:jc w:val="both"/>
        <w:rPr>
          <w:rFonts w:eastAsia="Lucida Sans Unicode" w:cs="Times New Roman"/>
          <w:color w:val="000000"/>
          <w:kern w:val="3"/>
          <w:lang w:eastAsia="ar-SA" w:bidi="hi-IN"/>
        </w:rPr>
      </w:pPr>
      <w:r w:rsidRPr="005801C0">
        <w:rPr>
          <w:rFonts w:eastAsia="Lucida Sans Unicode" w:cs="Times New Roman"/>
          <w:color w:val="000000"/>
          <w:kern w:val="3"/>
          <w:lang w:eastAsia="ar-SA" w:bidi="hi-IN"/>
        </w:rPr>
        <w:t>Odbiorcami danych osobowych będą:</w:t>
      </w:r>
    </w:p>
    <w:p w:rsidR="005801C0" w:rsidRPr="005801C0" w:rsidRDefault="005801C0" w:rsidP="005F257F">
      <w:pPr>
        <w:numPr>
          <w:ilvl w:val="0"/>
          <w:numId w:val="45"/>
        </w:numPr>
        <w:autoSpaceDN w:val="0"/>
        <w:spacing w:after="120"/>
        <w:ind w:left="851" w:hanging="425"/>
        <w:jc w:val="both"/>
        <w:rPr>
          <w:rFonts w:eastAsia="Lucida Sans Unicode" w:cs="Times New Roman"/>
          <w:color w:val="000000"/>
          <w:kern w:val="3"/>
          <w:lang w:eastAsia="ar-SA" w:bidi="hi-IN"/>
        </w:rPr>
      </w:pPr>
      <w:r w:rsidRPr="005801C0">
        <w:rPr>
          <w:rFonts w:eastAsia="Lucida Sans Unicode" w:cs="Times New Roman"/>
          <w:color w:val="000000"/>
          <w:kern w:val="3"/>
          <w:lang w:eastAsia="ar-SA" w:bidi="hi-IN"/>
        </w:rPr>
        <w:t>ograny władzy publicznej oraz organy administracji publicznej na podstawie przepisów prawa,</w:t>
      </w:r>
    </w:p>
    <w:p w:rsidR="005801C0" w:rsidRPr="005801C0" w:rsidRDefault="005801C0" w:rsidP="005F257F">
      <w:pPr>
        <w:numPr>
          <w:ilvl w:val="0"/>
          <w:numId w:val="46"/>
        </w:numPr>
        <w:autoSpaceDN w:val="0"/>
        <w:spacing w:after="120"/>
        <w:ind w:left="851" w:hanging="425"/>
        <w:jc w:val="both"/>
        <w:rPr>
          <w:rFonts w:eastAsia="Lucida Sans Unicode" w:cs="Times New Roman"/>
          <w:color w:val="000000"/>
          <w:kern w:val="3"/>
          <w:lang w:eastAsia="ar-SA" w:bidi="hi-IN"/>
        </w:rPr>
      </w:pPr>
      <w:r w:rsidRPr="005801C0">
        <w:rPr>
          <w:rFonts w:eastAsia="Lucida Sans Unicode" w:cs="Times New Roman"/>
          <w:color w:val="000000"/>
          <w:kern w:val="3"/>
          <w:lang w:eastAsia="ar-SA" w:bidi="hi-IN"/>
        </w:rPr>
        <w:t>uprawnione podmioty dostarczające obsługi informatycznej, księgowej lub usług prawnych na rzecz Administratora,</w:t>
      </w:r>
    </w:p>
    <w:p w:rsidR="005801C0" w:rsidRPr="005801C0" w:rsidRDefault="005801C0" w:rsidP="005F257F">
      <w:pPr>
        <w:numPr>
          <w:ilvl w:val="0"/>
          <w:numId w:val="46"/>
        </w:numPr>
        <w:autoSpaceDN w:val="0"/>
        <w:spacing w:after="120"/>
        <w:ind w:left="851" w:hanging="425"/>
        <w:jc w:val="both"/>
        <w:rPr>
          <w:rFonts w:eastAsia="Lucida Sans Unicode" w:cs="Times New Roman"/>
          <w:color w:val="auto"/>
          <w:kern w:val="3"/>
          <w:lang w:eastAsia="ar-SA" w:bidi="hi-IN"/>
        </w:rPr>
      </w:pPr>
      <w:r w:rsidRPr="005801C0">
        <w:rPr>
          <w:rFonts w:eastAsia="Lucida Sans Unicode" w:cs="Times New Roman"/>
          <w:color w:val="auto"/>
          <w:kern w:val="3"/>
          <w:lang w:eastAsia="ar-SA" w:bidi="hi-IN"/>
        </w:rPr>
        <w:t>osoby lub podmioty, którym udostępniona zostanie dokumentacja postępowania w związku z wdrażaniem projektu, w ramach którego finansowane jest zamówienie, w szczególności podmioty prowadzące kontrole zamówień, w tym Urząd Marszałkowski Województwa Łódzkiego.</w:t>
      </w:r>
    </w:p>
    <w:p w:rsidR="005801C0" w:rsidRPr="005801C0" w:rsidRDefault="005801C0" w:rsidP="005F257F">
      <w:pPr>
        <w:numPr>
          <w:ilvl w:val="0"/>
          <w:numId w:val="43"/>
        </w:numPr>
        <w:autoSpaceDN w:val="0"/>
        <w:spacing w:after="120"/>
        <w:ind w:left="426" w:hanging="426"/>
        <w:jc w:val="both"/>
        <w:rPr>
          <w:rFonts w:eastAsia="Lucida Sans Unicode" w:cs="Times New Roman"/>
          <w:color w:val="000000"/>
          <w:kern w:val="3"/>
          <w:lang w:eastAsia="ar-SA" w:bidi="hi-IN"/>
        </w:rPr>
      </w:pPr>
      <w:r w:rsidRPr="005801C0">
        <w:rPr>
          <w:rFonts w:eastAsia="Lucida Sans Unicode" w:cs="Times New Roman"/>
          <w:color w:val="000000"/>
          <w:kern w:val="3"/>
          <w:lang w:eastAsia="ar-SA" w:bidi="hi-IN"/>
        </w:rPr>
        <w:t>Państwa dane osobowe będą przetwarzane nie dłużej niż jest to niezbędne do prawidłowej realizacji celów, o których mowa w pkt 3 i 4, a po tym czasie przez okres oraz w zakresie wymaganym przez przepisy powszechnie obowiązującego prawa do zawarcia umowy oraz do czasu upływu terminu przedawnienia ewentualnych roszczeń wynikających z umowy, a także przez okres wynikający z przepisów dotyczących rachunkowości.</w:t>
      </w:r>
    </w:p>
    <w:p w:rsidR="005801C0" w:rsidRPr="005801C0" w:rsidRDefault="005801C0" w:rsidP="005F257F">
      <w:pPr>
        <w:numPr>
          <w:ilvl w:val="0"/>
          <w:numId w:val="43"/>
        </w:numPr>
        <w:autoSpaceDN w:val="0"/>
        <w:spacing w:after="120"/>
        <w:ind w:left="426" w:hanging="426"/>
        <w:jc w:val="both"/>
        <w:rPr>
          <w:rFonts w:eastAsia="Lucida Sans Unicode" w:cs="Times New Roman"/>
          <w:color w:val="000000"/>
          <w:kern w:val="3"/>
          <w:lang w:eastAsia="ar-SA" w:bidi="hi-IN"/>
        </w:rPr>
      </w:pPr>
      <w:r w:rsidRPr="005801C0">
        <w:rPr>
          <w:rFonts w:eastAsia="Lucida Sans Unicode" w:cs="Times New Roman"/>
          <w:color w:val="000000"/>
          <w:kern w:val="3"/>
          <w:lang w:eastAsia="ar-SA" w:bidi="hi-IN"/>
        </w:rPr>
        <w:t>Okres przechowywania obejmuje cały czas trwania umowy, z uwzględnieniem, że dane osobowe będą przetwarzane przez okres niezbędny do wykonania umowy o dofinansowanie projektu ze środków Regionalnego Programu Operacyjnego Województwa Łódzkiego na lata 2014-2020 oraz niezbędny ze względu na zachowanie trwałości projektu, udzielanie pomocy publicznej, jak również dochodzenie roszczeń oraz wymagany przepisami o archiwizacji dokumentów.</w:t>
      </w:r>
    </w:p>
    <w:p w:rsidR="005801C0" w:rsidRPr="005801C0" w:rsidRDefault="005801C0" w:rsidP="005F257F">
      <w:pPr>
        <w:numPr>
          <w:ilvl w:val="0"/>
          <w:numId w:val="43"/>
        </w:numPr>
        <w:autoSpaceDN w:val="0"/>
        <w:spacing w:after="120"/>
        <w:ind w:left="426" w:hanging="426"/>
        <w:jc w:val="both"/>
        <w:rPr>
          <w:rFonts w:eastAsia="Lucida Sans Unicode" w:cs="Times New Roman"/>
          <w:color w:val="000000"/>
          <w:kern w:val="3"/>
          <w:lang w:eastAsia="ar-SA" w:bidi="hi-IN"/>
        </w:rPr>
      </w:pPr>
      <w:r w:rsidRPr="005801C0">
        <w:rPr>
          <w:rFonts w:eastAsia="Lucida Sans Unicode" w:cs="Times New Roman"/>
          <w:color w:val="000000"/>
          <w:kern w:val="3"/>
          <w:lang w:eastAsia="ar-SA" w:bidi="hi-IN"/>
        </w:rPr>
        <w:lastRenderedPageBreak/>
        <w:t>Zamawiający przetwarza dane osobowe zebrane w postępowaniu o udzielenie zamówienia w sposób gwarantujący zabezpieczenie przed ich bezprawnym rozpowszechnianiem.</w:t>
      </w:r>
    </w:p>
    <w:p w:rsidR="005801C0" w:rsidRPr="005801C0" w:rsidRDefault="005801C0" w:rsidP="005F257F">
      <w:pPr>
        <w:numPr>
          <w:ilvl w:val="0"/>
          <w:numId w:val="43"/>
        </w:numPr>
        <w:autoSpaceDN w:val="0"/>
        <w:spacing w:after="120"/>
        <w:ind w:left="426" w:hanging="426"/>
        <w:jc w:val="both"/>
        <w:rPr>
          <w:rFonts w:eastAsia="Lucida Sans Unicode" w:cs="Times New Roman"/>
          <w:color w:val="000000"/>
          <w:kern w:val="3"/>
          <w:lang w:eastAsia="ar-SA" w:bidi="hi-IN"/>
        </w:rPr>
      </w:pPr>
      <w:r w:rsidRPr="005801C0">
        <w:rPr>
          <w:rFonts w:eastAsia="Lucida Sans Unicode" w:cs="Times New Roman"/>
          <w:color w:val="000000"/>
          <w:kern w:val="3"/>
          <w:lang w:eastAsia="ar-SA" w:bidi="hi-IN"/>
        </w:rPr>
        <w:t>W związku z przetwarzaniem danych osobowych macie Państwo prawo dostępu do swoich danych oraz ich sprostowania, usunięcia, ograniczenia przetwarzania w przypadkach określonych w art. 18 RODO, przenoszenia danych w przypadkach określonych w art. 20 RODO. Jednocześnie informujemy, że realizacja praw w zakresie ograniczenia przetwarzania danych lub ich usunięcia nie może uniemożliwić zawarcia umowy.</w:t>
      </w:r>
    </w:p>
    <w:p w:rsidR="005801C0" w:rsidRPr="005801C0" w:rsidRDefault="005801C0" w:rsidP="005F257F">
      <w:pPr>
        <w:numPr>
          <w:ilvl w:val="0"/>
          <w:numId w:val="43"/>
        </w:numPr>
        <w:autoSpaceDN w:val="0"/>
        <w:spacing w:after="120"/>
        <w:ind w:left="426" w:hanging="426"/>
        <w:jc w:val="both"/>
        <w:rPr>
          <w:rFonts w:eastAsia="Lucida Sans Unicode" w:cs="Times New Roman"/>
          <w:color w:val="000000"/>
          <w:kern w:val="3"/>
          <w:lang w:eastAsia="ar-SA" w:bidi="hi-IN"/>
        </w:rPr>
      </w:pPr>
      <w:r w:rsidRPr="005801C0">
        <w:rPr>
          <w:rFonts w:eastAsia="Lucida Sans Unicode" w:cs="Times New Roman"/>
          <w:color w:val="000000"/>
          <w:kern w:val="3"/>
          <w:lang w:eastAsia="ar-SA" w:bidi="hi-IN"/>
        </w:rPr>
        <w:t>Nie przysługuje Państwu prawo do wniesienia sprzeciwu na podstawie art. 21 RODO, w sytuacji, gdy podstawą prawną przetwarzania Pani/Pana danych osobowych jest art. 6 ust. 1 lit. b) RODO, tj. gdy przetwarzanie jest niezbędne do zawarcia i wykonania umowy, której stroną jest osoba, której dane dotyczą.</w:t>
      </w:r>
    </w:p>
    <w:p w:rsidR="005801C0" w:rsidRPr="005801C0" w:rsidRDefault="005801C0" w:rsidP="005F257F">
      <w:pPr>
        <w:numPr>
          <w:ilvl w:val="0"/>
          <w:numId w:val="43"/>
        </w:numPr>
        <w:autoSpaceDN w:val="0"/>
        <w:spacing w:after="120"/>
        <w:ind w:left="426" w:hanging="426"/>
        <w:jc w:val="both"/>
        <w:rPr>
          <w:rFonts w:eastAsia="Lucida Sans Unicode" w:cs="Times New Roman"/>
          <w:color w:val="000000"/>
          <w:kern w:val="3"/>
          <w:lang w:eastAsia="ar-SA" w:bidi="hi-IN"/>
        </w:rPr>
      </w:pPr>
      <w:r w:rsidRPr="005801C0">
        <w:rPr>
          <w:rFonts w:eastAsia="Lucida Sans Unicode" w:cs="Times New Roman"/>
          <w:color w:val="000000"/>
          <w:kern w:val="3"/>
          <w:lang w:eastAsia="ar-SA" w:bidi="hi-IN"/>
        </w:rPr>
        <w:t>W trakcie przetwarzania Państwa danych osobowych nie dochodzi do wyłącznie zautomatyzowanego podejmowania decyzji ani do profilowania, o których mowa w art. 22 ust. 1 i 4 RODO. Oznacza to, że żadne decyzje Państwa dotyczące nie będą zapadać wyłącznie automatycznie oraz że nie buduje się żadnych Państwa profili.</w:t>
      </w:r>
    </w:p>
    <w:p w:rsidR="005801C0" w:rsidRPr="005801C0" w:rsidRDefault="005801C0" w:rsidP="005F257F">
      <w:pPr>
        <w:numPr>
          <w:ilvl w:val="0"/>
          <w:numId w:val="43"/>
        </w:numPr>
        <w:autoSpaceDN w:val="0"/>
        <w:spacing w:after="120"/>
        <w:ind w:left="426" w:hanging="426"/>
        <w:jc w:val="both"/>
        <w:rPr>
          <w:rFonts w:eastAsia="Lucida Sans Unicode" w:cs="Times New Roman"/>
          <w:color w:val="000000"/>
          <w:kern w:val="3"/>
          <w:lang w:eastAsia="ar-SA" w:bidi="hi-IN"/>
        </w:rPr>
      </w:pPr>
      <w:r w:rsidRPr="005801C0">
        <w:rPr>
          <w:rFonts w:eastAsia="Lucida Sans Unicode" w:cs="Times New Roman"/>
          <w:color w:val="000000"/>
          <w:kern w:val="3"/>
          <w:lang w:eastAsia="ar-SA" w:bidi="hi-IN"/>
        </w:rPr>
        <w:t>Jeśli uznają Państwo, że przetwarzanie danych osobowych narusza przepisy prawa, przysługuje Państwu prawo wniesienia skargi do organu nadzorczego, którym w Polsce jest Prezes Urzędu Ochrony Danych, z tym że prawo wniesienia skargi dotyczy wyłącznie zgodności z prawem przetwarzania danych osobowych.</w:t>
      </w:r>
    </w:p>
    <w:p w:rsidR="005801C0" w:rsidRPr="005801C0" w:rsidRDefault="005801C0" w:rsidP="005F257F">
      <w:pPr>
        <w:numPr>
          <w:ilvl w:val="0"/>
          <w:numId w:val="43"/>
        </w:numPr>
        <w:autoSpaceDN w:val="0"/>
        <w:spacing w:after="120"/>
        <w:ind w:left="426" w:hanging="426"/>
        <w:jc w:val="both"/>
        <w:rPr>
          <w:rFonts w:eastAsia="Lucida Sans Unicode" w:cs="Times New Roman"/>
          <w:color w:val="000000"/>
          <w:kern w:val="3"/>
          <w:lang w:eastAsia="ar-SA" w:bidi="hi-IN"/>
        </w:rPr>
      </w:pPr>
      <w:r w:rsidRPr="005801C0">
        <w:rPr>
          <w:rFonts w:eastAsia="Lucida Sans Unicode" w:cs="Times New Roman"/>
          <w:color w:val="000000"/>
          <w:kern w:val="3"/>
          <w:lang w:eastAsia="ar-SA" w:bidi="hi-IN"/>
        </w:rPr>
        <w:t>Podanie przez Państwa danych osobowych jest dobrowolne, lecz konieczne do wzięcia udziału w niniejszym postępowaniu oraz do zawarcia i wykonania umowy. W przypadku, gdy przetwarzanie danych regulują przepisy prawa podanie tych danych jest obowiązkowe.</w:t>
      </w:r>
    </w:p>
    <w:p w:rsidR="005801C0" w:rsidRPr="005801C0" w:rsidRDefault="005801C0" w:rsidP="005F257F">
      <w:pPr>
        <w:numPr>
          <w:ilvl w:val="0"/>
          <w:numId w:val="43"/>
        </w:numPr>
        <w:autoSpaceDN w:val="0"/>
        <w:spacing w:after="120"/>
        <w:ind w:left="426" w:hanging="426"/>
        <w:jc w:val="both"/>
        <w:rPr>
          <w:rFonts w:eastAsia="Lucida Sans Unicode" w:cs="Times New Roman"/>
          <w:color w:val="000000"/>
          <w:kern w:val="3"/>
          <w:lang w:eastAsia="ar-SA" w:bidi="hi-IN"/>
        </w:rPr>
      </w:pPr>
      <w:r w:rsidRPr="005801C0">
        <w:rPr>
          <w:rFonts w:eastAsia="Lucida Sans Unicode" w:cs="Times New Roman"/>
          <w:color w:val="000000"/>
          <w:kern w:val="3"/>
          <w:lang w:eastAsia="ar-SA" w:bidi="hi-IN"/>
        </w:rPr>
        <w:t>Zamawiający przypomina o ciążącym na Pani/Panu obowiązku informacyjnym wynikającym z art. 13 lub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Wykonawca, wypełniając obowiązki informacyjne względem osób fizycznych, od których dane osobowe bezpośrednio lub pośrednio pozyskał w celu ubiegania się o udzielenie zamówienia publicznego w tym postępowaniu składa stosowne oświadczenie zawarte w Formularzu ofertowym.</w:t>
      </w:r>
    </w:p>
    <w:p w:rsidR="004735F2" w:rsidRDefault="004735F2">
      <w:pPr>
        <w:pStyle w:val="Akapitzlist"/>
        <w:ind w:left="1429"/>
        <w:rPr>
          <w:color w:val="auto"/>
        </w:rPr>
      </w:pPr>
    </w:p>
    <w:p w:rsidR="004735F2" w:rsidRDefault="00726D3F">
      <w:pPr>
        <w:numPr>
          <w:ilvl w:val="0"/>
          <w:numId w:val="2"/>
        </w:numPr>
        <w:tabs>
          <w:tab w:val="left" w:pos="567"/>
        </w:tabs>
        <w:spacing w:after="120"/>
        <w:ind w:left="284" w:hanging="142"/>
        <w:jc w:val="both"/>
        <w:rPr>
          <w:rFonts w:eastAsiaTheme="minorHAnsi" w:cs="Times New Roman"/>
          <w:b/>
          <w:color w:val="auto"/>
          <w:u w:val="single"/>
          <w:lang w:eastAsia="en-US"/>
        </w:rPr>
      </w:pPr>
      <w:r>
        <w:rPr>
          <w:rFonts w:eastAsiaTheme="minorHAnsi" w:cs="Times New Roman"/>
          <w:b/>
          <w:color w:val="auto"/>
          <w:u w:val="single"/>
          <w:lang w:eastAsia="en-US"/>
        </w:rPr>
        <w:t>Osoba uprawniona do kontaktu:</w:t>
      </w:r>
    </w:p>
    <w:p w:rsidR="002E362E" w:rsidRDefault="003C0EB5" w:rsidP="003C0EB5">
      <w:pPr>
        <w:ind w:left="142"/>
        <w:rPr>
          <w:rFonts w:eastAsiaTheme="minorHAnsi" w:cs="Times New Roman"/>
          <w:color w:val="auto"/>
          <w:lang w:eastAsia="en-US"/>
        </w:rPr>
      </w:pPr>
      <w:r>
        <w:rPr>
          <w:rFonts w:eastAsiaTheme="minorHAnsi" w:cs="Times New Roman"/>
          <w:color w:val="auto"/>
          <w:lang w:eastAsia="en-US"/>
        </w:rPr>
        <w:t>Pan</w:t>
      </w:r>
      <w:r w:rsidR="002E362E">
        <w:rPr>
          <w:rFonts w:eastAsiaTheme="minorHAnsi" w:cs="Times New Roman"/>
          <w:color w:val="auto"/>
          <w:lang w:eastAsia="en-US"/>
        </w:rPr>
        <w:t xml:space="preserve"> Marcin Alberczak</w:t>
      </w:r>
      <w:r w:rsidR="00726D3F">
        <w:rPr>
          <w:rFonts w:eastAsiaTheme="minorHAnsi" w:cs="Times New Roman"/>
          <w:color w:val="auto"/>
          <w:lang w:eastAsia="en-US"/>
        </w:rPr>
        <w:t xml:space="preserve">, email: </w:t>
      </w:r>
      <w:hyperlink r:id="rId13" w:history="1">
        <w:r w:rsidR="002E362E" w:rsidRPr="004E0B1F">
          <w:rPr>
            <w:rStyle w:val="Hipercze"/>
            <w:rFonts w:eastAsiaTheme="minorHAnsi" w:cs="Times New Roman"/>
            <w:lang w:eastAsia="en-US"/>
          </w:rPr>
          <w:t>marcin.alberczak@interia.pl</w:t>
        </w:r>
      </w:hyperlink>
      <w:bookmarkStart w:id="1" w:name="_GoBack"/>
      <w:bookmarkEnd w:id="1"/>
    </w:p>
    <w:p w:rsidR="002E362E" w:rsidRDefault="002E362E" w:rsidP="003C0EB5">
      <w:pPr>
        <w:ind w:left="142"/>
        <w:rPr>
          <w:rFonts w:eastAsiaTheme="minorHAnsi" w:cs="Times New Roman"/>
          <w:color w:val="auto"/>
          <w:lang w:eastAsia="en-US"/>
        </w:rPr>
      </w:pPr>
    </w:p>
    <w:p w:rsidR="004735F2" w:rsidRDefault="00726D3F">
      <w:pPr>
        <w:numPr>
          <w:ilvl w:val="0"/>
          <w:numId w:val="2"/>
        </w:numPr>
        <w:tabs>
          <w:tab w:val="left" w:pos="567"/>
        </w:tabs>
        <w:spacing w:after="120"/>
        <w:ind w:left="284" w:hanging="142"/>
        <w:jc w:val="both"/>
        <w:rPr>
          <w:rFonts w:eastAsiaTheme="minorHAnsi" w:cs="Times New Roman"/>
          <w:b/>
          <w:color w:val="auto"/>
          <w:u w:val="single"/>
          <w:lang w:eastAsia="en-US"/>
        </w:rPr>
      </w:pPr>
      <w:r>
        <w:rPr>
          <w:rFonts w:eastAsiaTheme="minorHAnsi" w:cs="Times New Roman"/>
          <w:b/>
          <w:color w:val="auto"/>
          <w:u w:val="single"/>
          <w:lang w:eastAsia="en-US"/>
        </w:rPr>
        <w:t xml:space="preserve">Załączniki: </w:t>
      </w:r>
    </w:p>
    <w:p w:rsidR="004735F2" w:rsidRDefault="00726D3F">
      <w:pPr>
        <w:pStyle w:val="Akapitzlist"/>
        <w:numPr>
          <w:ilvl w:val="0"/>
          <w:numId w:val="5"/>
        </w:numPr>
        <w:ind w:left="567" w:hanging="425"/>
        <w:jc w:val="both"/>
        <w:rPr>
          <w:color w:val="auto"/>
        </w:rPr>
      </w:pPr>
      <w:r>
        <w:rPr>
          <w:color w:val="auto"/>
        </w:rPr>
        <w:t>Formularz oferty</w:t>
      </w:r>
    </w:p>
    <w:p w:rsidR="004735F2" w:rsidRDefault="00726D3F">
      <w:pPr>
        <w:pStyle w:val="Akapitzlist"/>
        <w:numPr>
          <w:ilvl w:val="0"/>
          <w:numId w:val="5"/>
        </w:numPr>
        <w:ind w:left="567" w:hanging="425"/>
        <w:jc w:val="both"/>
        <w:rPr>
          <w:color w:val="auto"/>
        </w:rPr>
      </w:pPr>
      <w:r>
        <w:rPr>
          <w:color w:val="auto"/>
        </w:rPr>
        <w:t>Projekt umowy</w:t>
      </w:r>
    </w:p>
    <w:p w:rsidR="004735F2" w:rsidRDefault="00726D3F">
      <w:pPr>
        <w:pStyle w:val="Akapitzlist"/>
        <w:numPr>
          <w:ilvl w:val="0"/>
          <w:numId w:val="5"/>
        </w:numPr>
        <w:ind w:left="567" w:hanging="425"/>
        <w:jc w:val="both"/>
        <w:rPr>
          <w:color w:val="auto"/>
        </w:rPr>
      </w:pPr>
      <w:r>
        <w:rPr>
          <w:color w:val="auto"/>
        </w:rPr>
        <w:t xml:space="preserve">Program </w:t>
      </w:r>
      <w:proofErr w:type="spellStart"/>
      <w:r>
        <w:rPr>
          <w:color w:val="auto"/>
        </w:rPr>
        <w:t>Funkcjonalno</w:t>
      </w:r>
      <w:proofErr w:type="spellEnd"/>
      <w:r>
        <w:rPr>
          <w:color w:val="auto"/>
        </w:rPr>
        <w:t xml:space="preserve"> – Użytkowy</w:t>
      </w:r>
    </w:p>
    <w:p w:rsidR="004735F2" w:rsidRDefault="00726D3F">
      <w:pPr>
        <w:pStyle w:val="Akapitzlist"/>
        <w:numPr>
          <w:ilvl w:val="0"/>
          <w:numId w:val="5"/>
        </w:numPr>
        <w:ind w:left="567" w:hanging="425"/>
        <w:jc w:val="both"/>
        <w:rPr>
          <w:color w:val="auto"/>
        </w:rPr>
      </w:pPr>
      <w:r>
        <w:rPr>
          <w:color w:val="auto"/>
        </w:rPr>
        <w:t xml:space="preserve">Program </w:t>
      </w:r>
      <w:proofErr w:type="spellStart"/>
      <w:r>
        <w:rPr>
          <w:color w:val="auto"/>
        </w:rPr>
        <w:t>Funkcjonalno</w:t>
      </w:r>
      <w:proofErr w:type="spellEnd"/>
      <w:r>
        <w:rPr>
          <w:color w:val="auto"/>
        </w:rPr>
        <w:t xml:space="preserve"> – Użytkowy – zamówienie uzupełniające</w:t>
      </w:r>
    </w:p>
    <w:p w:rsidR="004735F2" w:rsidRDefault="00726D3F">
      <w:pPr>
        <w:pStyle w:val="Akapitzlist"/>
        <w:numPr>
          <w:ilvl w:val="0"/>
          <w:numId w:val="5"/>
        </w:numPr>
        <w:ind w:left="567" w:hanging="425"/>
        <w:jc w:val="both"/>
        <w:rPr>
          <w:color w:val="auto"/>
        </w:rPr>
      </w:pPr>
      <w:r>
        <w:rPr>
          <w:color w:val="auto"/>
        </w:rPr>
        <w:t>Wykaz wykonanych robót budowlanych</w:t>
      </w:r>
    </w:p>
    <w:p w:rsidR="004735F2" w:rsidRDefault="00726D3F">
      <w:pPr>
        <w:pStyle w:val="Akapitzlist"/>
        <w:numPr>
          <w:ilvl w:val="0"/>
          <w:numId w:val="5"/>
        </w:numPr>
        <w:ind w:left="567" w:hanging="425"/>
        <w:jc w:val="both"/>
        <w:rPr>
          <w:color w:val="auto"/>
        </w:rPr>
      </w:pPr>
      <w:r>
        <w:rPr>
          <w:color w:val="auto"/>
        </w:rPr>
        <w:t>Oświadczenie o dysponowaniu wymaganymi osobami</w:t>
      </w:r>
    </w:p>
    <w:p w:rsidR="004735F2" w:rsidRDefault="00726D3F">
      <w:pPr>
        <w:pStyle w:val="Akapitzlist"/>
        <w:numPr>
          <w:ilvl w:val="0"/>
          <w:numId w:val="5"/>
        </w:numPr>
        <w:ind w:left="567" w:hanging="425"/>
        <w:jc w:val="both"/>
        <w:rPr>
          <w:color w:val="auto"/>
        </w:rPr>
      </w:pPr>
      <w:r>
        <w:rPr>
          <w:color w:val="auto"/>
        </w:rPr>
        <w:t>Oświadczenie o braku podstaw wykluczenia</w:t>
      </w:r>
    </w:p>
    <w:p w:rsidR="004735F2" w:rsidRPr="00237F8C" w:rsidRDefault="00726D3F" w:rsidP="00237F8C">
      <w:pPr>
        <w:pStyle w:val="Akapitzlist"/>
        <w:numPr>
          <w:ilvl w:val="0"/>
          <w:numId w:val="5"/>
        </w:numPr>
        <w:ind w:left="567" w:hanging="425"/>
        <w:jc w:val="both"/>
        <w:rPr>
          <w:color w:val="auto"/>
        </w:rPr>
      </w:pPr>
      <w:r w:rsidRPr="00237F8C">
        <w:rPr>
          <w:color w:val="auto"/>
        </w:rPr>
        <w:t>Regulamin udzielania zamówień wyłączonych spod stosowania ustawy z dnia 11 września 2019 r. – prawo zamówień publicznych, wprowadzony Uchwałą Prezesa Zarządu Miejskiego Przedsiębiorstwa Komunikacji Spółka z ograniczoną odpowiedzialnością z dnia 15.02.2021 roku.</w:t>
      </w:r>
    </w:p>
    <w:sectPr w:rsidR="004735F2" w:rsidRPr="00237F8C">
      <w:headerReference w:type="default" r:id="rId14"/>
      <w:footerReference w:type="default" r:id="rId15"/>
      <w:pgSz w:w="11906" w:h="16838"/>
      <w:pgMar w:top="908" w:right="1418" w:bottom="1134" w:left="1276" w:header="851" w:footer="709" w:gutter="0"/>
      <w:cols w:space="708"/>
      <w:formProt w:val="0"/>
      <w:docGrid w:linePitch="36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4A4" w:rsidRDefault="00B854A4">
      <w:r>
        <w:separator/>
      </w:r>
    </w:p>
  </w:endnote>
  <w:endnote w:type="continuationSeparator" w:id="0">
    <w:p w:rsidR="00B854A4" w:rsidRDefault="00B8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altName w:val="Arial Unicode MS"/>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246337"/>
      <w:docPartObj>
        <w:docPartGallery w:val="Page Numbers (Bottom of Page)"/>
        <w:docPartUnique/>
      </w:docPartObj>
    </w:sdtPr>
    <w:sdtEndPr/>
    <w:sdtContent>
      <w:p w:rsidR="004735F2" w:rsidRDefault="00726D3F">
        <w:pPr>
          <w:pStyle w:val="Stopka1"/>
          <w:jc w:val="right"/>
        </w:pPr>
        <w:r>
          <w:fldChar w:fldCharType="begin"/>
        </w:r>
        <w:r>
          <w:instrText>PAGE</w:instrText>
        </w:r>
        <w:r>
          <w:fldChar w:fldCharType="separate"/>
        </w:r>
        <w:r w:rsidR="002E362E">
          <w:rPr>
            <w:noProof/>
          </w:rPr>
          <w:t>15</w:t>
        </w:r>
        <w:r>
          <w:fldChar w:fldCharType="end"/>
        </w:r>
      </w:p>
    </w:sdtContent>
  </w:sdt>
  <w:p w:rsidR="004735F2" w:rsidRDefault="004735F2">
    <w:pPr>
      <w:pStyle w:val="Stopka1"/>
      <w:jc w:val="center"/>
      <w:rPr>
        <w:rFonts w:ascii="Arial" w:hAnsi="Arial"/>
        <w:i/>
        <w:color w:val="BFBFBF" w:themeColor="background1" w:themeShade="BF"/>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4A4" w:rsidRDefault="00B854A4">
      <w:r>
        <w:separator/>
      </w:r>
    </w:p>
  </w:footnote>
  <w:footnote w:type="continuationSeparator" w:id="0">
    <w:p w:rsidR="00B854A4" w:rsidRDefault="00B85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F2" w:rsidRDefault="004735F2">
    <w:pPr>
      <w:pStyle w:val="Nagwek10"/>
      <w:ind w:right="-116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6F2"/>
    <w:multiLevelType w:val="multilevel"/>
    <w:tmpl w:val="5EBEFEC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3B849B8"/>
    <w:multiLevelType w:val="multilevel"/>
    <w:tmpl w:val="9B523FF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nsid w:val="0D8A0DDE"/>
    <w:multiLevelType w:val="multilevel"/>
    <w:tmpl w:val="58B6D6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E6605E7"/>
    <w:multiLevelType w:val="multilevel"/>
    <w:tmpl w:val="22AEC2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0F9331A3"/>
    <w:multiLevelType w:val="multilevel"/>
    <w:tmpl w:val="02689F2E"/>
    <w:lvl w:ilvl="0">
      <w:start w:val="2"/>
      <w:numFmt w:val="upperRoman"/>
      <w:lvlText w:val="%1."/>
      <w:lvlJc w:val="right"/>
      <w:pPr>
        <w:tabs>
          <w:tab w:val="num" w:pos="0"/>
        </w:tabs>
        <w:ind w:left="720" w:hanging="360"/>
      </w:pPr>
      <w:rPr>
        <w:color w:val="auto"/>
      </w:rPr>
    </w:lvl>
    <w:lvl w:ilvl="1">
      <w:start w:val="1"/>
      <w:numFmt w:val="upperRoman"/>
      <w:lvlText w:val="%2."/>
      <w:lvlJc w:val="left"/>
      <w:pPr>
        <w:tabs>
          <w:tab w:val="num" w:pos="0"/>
        </w:tabs>
        <w:ind w:left="1800" w:hanging="7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101A6318"/>
    <w:multiLevelType w:val="multilevel"/>
    <w:tmpl w:val="A92C6DFC"/>
    <w:styleLink w:val="WWNum45"/>
    <w:lvl w:ilvl="0">
      <w:start w:val="3"/>
      <w:numFmt w:val="decimal"/>
      <w:lvlText w:val="%1"/>
      <w:lvlJc w:val="left"/>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677003A"/>
    <w:multiLevelType w:val="multilevel"/>
    <w:tmpl w:val="C494EF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86052A0"/>
    <w:multiLevelType w:val="multilevel"/>
    <w:tmpl w:val="13FE7D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18C32723"/>
    <w:multiLevelType w:val="multilevel"/>
    <w:tmpl w:val="68EED0C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A8340AE"/>
    <w:multiLevelType w:val="multilevel"/>
    <w:tmpl w:val="4F3C17B0"/>
    <w:lvl w:ilvl="0">
      <w:start w:val="1"/>
      <w:numFmt w:val="upperRoman"/>
      <w:lvlText w:val="%1."/>
      <w:lvlJc w:val="right"/>
      <w:pPr>
        <w:tabs>
          <w:tab w:val="num" w:pos="0"/>
        </w:tabs>
        <w:ind w:left="720" w:hanging="360"/>
      </w:pPr>
    </w:lvl>
    <w:lvl w:ilvl="1">
      <w:start w:val="1"/>
      <w:numFmt w:val="upperRoman"/>
      <w:lvlText w:val="%2."/>
      <w:lvlJc w:val="left"/>
      <w:pPr>
        <w:tabs>
          <w:tab w:val="num" w:pos="0"/>
        </w:tabs>
        <w:ind w:left="1800" w:hanging="7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1B1E7C42"/>
    <w:multiLevelType w:val="multilevel"/>
    <w:tmpl w:val="7D3E1F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253D6080"/>
    <w:multiLevelType w:val="multilevel"/>
    <w:tmpl w:val="AB2C4D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258102CE"/>
    <w:multiLevelType w:val="multilevel"/>
    <w:tmpl w:val="B61E3222"/>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3">
    <w:nsid w:val="27EE0DA3"/>
    <w:multiLevelType w:val="multilevel"/>
    <w:tmpl w:val="9B523FF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
    <w:nsid w:val="28086D6A"/>
    <w:multiLevelType w:val="multilevel"/>
    <w:tmpl w:val="B456C7B0"/>
    <w:lvl w:ilvl="0">
      <w:start w:val="1"/>
      <w:numFmt w:val="upperRoman"/>
      <w:lvlText w:val="%1."/>
      <w:lvlJc w:val="left"/>
      <w:pPr>
        <w:tabs>
          <w:tab w:val="num" w:pos="0"/>
        </w:tabs>
        <w:ind w:left="360" w:hanging="360"/>
      </w:pPr>
    </w:lvl>
    <w:lvl w:ilvl="1">
      <w:start w:val="1"/>
      <w:numFmt w:val="decimal"/>
      <w:lvlText w:val="%2."/>
      <w:lvlJc w:val="left"/>
      <w:pPr>
        <w:tabs>
          <w:tab w:val="num" w:pos="0"/>
        </w:tabs>
        <w:ind w:left="567" w:hanging="283"/>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nsid w:val="2A6D5E6F"/>
    <w:multiLevelType w:val="multilevel"/>
    <w:tmpl w:val="1998643A"/>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nsid w:val="2C52073B"/>
    <w:multiLevelType w:val="multilevel"/>
    <w:tmpl w:val="48FC8386"/>
    <w:lvl w:ilvl="0">
      <w:start w:val="1"/>
      <w:numFmt w:val="decimal"/>
      <w:lvlText w:val="%1)"/>
      <w:lvlJc w:val="left"/>
      <w:pPr>
        <w:tabs>
          <w:tab w:val="num" w:pos="0"/>
        </w:tabs>
        <w:ind w:left="720" w:hanging="360"/>
      </w:pPr>
      <w:rPr>
        <w:color w:val="auto"/>
      </w:rPr>
    </w:lvl>
    <w:lvl w:ilvl="1">
      <w:start w:val="1"/>
      <w:numFmt w:val="upperRoman"/>
      <w:lvlText w:val="%2."/>
      <w:lvlJc w:val="left"/>
      <w:pPr>
        <w:tabs>
          <w:tab w:val="num" w:pos="0"/>
        </w:tabs>
        <w:ind w:left="1800" w:hanging="7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30D053A9"/>
    <w:multiLevelType w:val="multilevel"/>
    <w:tmpl w:val="963267C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nsid w:val="32C0323B"/>
    <w:multiLevelType w:val="multilevel"/>
    <w:tmpl w:val="6E0649B6"/>
    <w:lvl w:ilvl="0">
      <w:start w:val="1"/>
      <w:numFmt w:val="decimal"/>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9">
    <w:nsid w:val="39B33A46"/>
    <w:multiLevelType w:val="multilevel"/>
    <w:tmpl w:val="AD1CC15C"/>
    <w:lvl w:ilvl="0">
      <w:start w:val="1"/>
      <w:numFmt w:val="decimal"/>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0">
    <w:nsid w:val="3E3B15D8"/>
    <w:multiLevelType w:val="multilevel"/>
    <w:tmpl w:val="6BEEE98A"/>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1">
    <w:nsid w:val="3F530E1C"/>
    <w:multiLevelType w:val="multilevel"/>
    <w:tmpl w:val="DDF241EE"/>
    <w:styleLink w:val="WWNum451"/>
    <w:lvl w:ilvl="0">
      <w:start w:val="3"/>
      <w:numFmt w:val="decimal"/>
      <w:lvlText w:val="%1"/>
      <w:lvlJc w:val="left"/>
      <w:pPr>
        <w:ind w:left="0" w:firstLine="0"/>
      </w:pPr>
    </w:lvl>
    <w:lvl w:ilvl="1">
      <w:numFmt w:val="bullet"/>
      <w:lvlText w:val=""/>
      <w:lvlJc w:val="left"/>
      <w:pPr>
        <w:ind w:left="0" w:firstLine="0"/>
      </w:pPr>
      <w:rPr>
        <w:rFonts w:ascii="Symbol" w:hAnsi="Symbol"/>
      </w:r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2">
    <w:nsid w:val="3FA1394E"/>
    <w:multiLevelType w:val="multilevel"/>
    <w:tmpl w:val="5D4490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41AD5AC2"/>
    <w:multiLevelType w:val="multilevel"/>
    <w:tmpl w:val="12FA4662"/>
    <w:lvl w:ilvl="0">
      <w:start w:val="1"/>
      <w:numFmt w:val="bullet"/>
      <w:lvlText w:val=""/>
      <w:lvlJc w:val="left"/>
      <w:pPr>
        <w:tabs>
          <w:tab w:val="num" w:pos="0"/>
        </w:tabs>
        <w:ind w:left="2138" w:hanging="360"/>
      </w:pPr>
      <w:rPr>
        <w:rFonts w:ascii="Symbol" w:hAnsi="Symbol" w:cs="Symbol" w:hint="default"/>
      </w:rPr>
    </w:lvl>
    <w:lvl w:ilvl="1">
      <w:numFmt w:val="bullet"/>
      <w:lvlText w:val="•"/>
      <w:lvlJc w:val="left"/>
      <w:pPr>
        <w:tabs>
          <w:tab w:val="num" w:pos="0"/>
        </w:tabs>
        <w:ind w:left="2858" w:hanging="360"/>
      </w:pPr>
      <w:rPr>
        <w:rFonts w:ascii="Times New Roman" w:hAnsi="Times New Roman" w:cs="Times New Roman"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24">
    <w:nsid w:val="424F2008"/>
    <w:multiLevelType w:val="multilevel"/>
    <w:tmpl w:val="FEAE0130"/>
    <w:lvl w:ilvl="0">
      <w:start w:val="1"/>
      <w:numFmt w:val="decimal"/>
      <w:lvlText w:val="%1)"/>
      <w:lvlJc w:val="left"/>
      <w:pPr>
        <w:tabs>
          <w:tab w:val="num" w:pos="600"/>
        </w:tabs>
        <w:ind w:left="600" w:hanging="360"/>
      </w:pPr>
      <w:rPr>
        <w:rFonts w:ascii="Arial Narrow" w:eastAsia="Times New Roman" w:hAnsi="Arial Narrow"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upperRoman"/>
      <w:lvlText w:val="%5."/>
      <w:lvlJc w:val="left"/>
      <w:pPr>
        <w:tabs>
          <w:tab w:val="num" w:pos="0"/>
        </w:tabs>
        <w:ind w:left="3960" w:hanging="72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68E7058"/>
    <w:multiLevelType w:val="multilevel"/>
    <w:tmpl w:val="6518DCB0"/>
    <w:lvl w:ilvl="0">
      <w:start w:val="1"/>
      <w:numFmt w:val="bullet"/>
      <w:lvlText w:val=""/>
      <w:lvlJc w:val="left"/>
      <w:pPr>
        <w:tabs>
          <w:tab w:val="num" w:pos="0"/>
        </w:tabs>
        <w:ind w:left="3218" w:hanging="360"/>
      </w:pPr>
      <w:rPr>
        <w:rFonts w:ascii="Symbol" w:hAnsi="Symbol" w:cs="Symbol" w:hint="default"/>
      </w:rPr>
    </w:lvl>
    <w:lvl w:ilvl="1">
      <w:start w:val="1"/>
      <w:numFmt w:val="bullet"/>
      <w:lvlText w:val="o"/>
      <w:lvlJc w:val="left"/>
      <w:pPr>
        <w:tabs>
          <w:tab w:val="num" w:pos="0"/>
        </w:tabs>
        <w:ind w:left="3938" w:hanging="360"/>
      </w:pPr>
      <w:rPr>
        <w:rFonts w:ascii="Courier New" w:hAnsi="Courier New" w:cs="Courier New" w:hint="default"/>
      </w:rPr>
    </w:lvl>
    <w:lvl w:ilvl="2">
      <w:start w:val="1"/>
      <w:numFmt w:val="bullet"/>
      <w:lvlText w:val=""/>
      <w:lvlJc w:val="left"/>
      <w:pPr>
        <w:tabs>
          <w:tab w:val="num" w:pos="0"/>
        </w:tabs>
        <w:ind w:left="4658" w:hanging="360"/>
      </w:pPr>
      <w:rPr>
        <w:rFonts w:ascii="Wingdings" w:hAnsi="Wingdings" w:cs="Wingdings" w:hint="default"/>
      </w:rPr>
    </w:lvl>
    <w:lvl w:ilvl="3">
      <w:start w:val="1"/>
      <w:numFmt w:val="bullet"/>
      <w:lvlText w:val=""/>
      <w:lvlJc w:val="left"/>
      <w:pPr>
        <w:tabs>
          <w:tab w:val="num" w:pos="0"/>
        </w:tabs>
        <w:ind w:left="5378" w:hanging="360"/>
      </w:pPr>
      <w:rPr>
        <w:rFonts w:ascii="Symbol" w:hAnsi="Symbol" w:cs="Symbol" w:hint="default"/>
      </w:rPr>
    </w:lvl>
    <w:lvl w:ilvl="4">
      <w:start w:val="1"/>
      <w:numFmt w:val="bullet"/>
      <w:lvlText w:val="o"/>
      <w:lvlJc w:val="left"/>
      <w:pPr>
        <w:tabs>
          <w:tab w:val="num" w:pos="0"/>
        </w:tabs>
        <w:ind w:left="6098" w:hanging="360"/>
      </w:pPr>
      <w:rPr>
        <w:rFonts w:ascii="Courier New" w:hAnsi="Courier New" w:cs="Courier New" w:hint="default"/>
      </w:rPr>
    </w:lvl>
    <w:lvl w:ilvl="5">
      <w:start w:val="1"/>
      <w:numFmt w:val="bullet"/>
      <w:lvlText w:val=""/>
      <w:lvlJc w:val="left"/>
      <w:pPr>
        <w:tabs>
          <w:tab w:val="num" w:pos="0"/>
        </w:tabs>
        <w:ind w:left="6818" w:hanging="360"/>
      </w:pPr>
      <w:rPr>
        <w:rFonts w:ascii="Wingdings" w:hAnsi="Wingdings" w:cs="Wingdings" w:hint="default"/>
      </w:rPr>
    </w:lvl>
    <w:lvl w:ilvl="6">
      <w:start w:val="1"/>
      <w:numFmt w:val="bullet"/>
      <w:lvlText w:val=""/>
      <w:lvlJc w:val="left"/>
      <w:pPr>
        <w:tabs>
          <w:tab w:val="num" w:pos="0"/>
        </w:tabs>
        <w:ind w:left="7538" w:hanging="360"/>
      </w:pPr>
      <w:rPr>
        <w:rFonts w:ascii="Symbol" w:hAnsi="Symbol" w:cs="Symbol" w:hint="default"/>
      </w:rPr>
    </w:lvl>
    <w:lvl w:ilvl="7">
      <w:start w:val="1"/>
      <w:numFmt w:val="bullet"/>
      <w:lvlText w:val="o"/>
      <w:lvlJc w:val="left"/>
      <w:pPr>
        <w:tabs>
          <w:tab w:val="num" w:pos="0"/>
        </w:tabs>
        <w:ind w:left="8258" w:hanging="360"/>
      </w:pPr>
      <w:rPr>
        <w:rFonts w:ascii="Courier New" w:hAnsi="Courier New" w:cs="Courier New" w:hint="default"/>
      </w:rPr>
    </w:lvl>
    <w:lvl w:ilvl="8">
      <w:start w:val="1"/>
      <w:numFmt w:val="bullet"/>
      <w:lvlText w:val=""/>
      <w:lvlJc w:val="left"/>
      <w:pPr>
        <w:tabs>
          <w:tab w:val="num" w:pos="0"/>
        </w:tabs>
        <w:ind w:left="8978" w:hanging="360"/>
      </w:pPr>
      <w:rPr>
        <w:rFonts w:ascii="Wingdings" w:hAnsi="Wingdings" w:cs="Wingdings" w:hint="default"/>
      </w:rPr>
    </w:lvl>
  </w:abstractNum>
  <w:abstractNum w:abstractNumId="26">
    <w:nsid w:val="4C4B2697"/>
    <w:multiLevelType w:val="multilevel"/>
    <w:tmpl w:val="3DC8A2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4D2B3A3D"/>
    <w:multiLevelType w:val="multilevel"/>
    <w:tmpl w:val="00DEA294"/>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8">
    <w:nsid w:val="59CA68DC"/>
    <w:multiLevelType w:val="multilevel"/>
    <w:tmpl w:val="FACABD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5B2B3809"/>
    <w:multiLevelType w:val="multilevel"/>
    <w:tmpl w:val="FE98C8FA"/>
    <w:styleLink w:val="WWNum421"/>
    <w:lvl w:ilvl="0">
      <w:start w:val="1"/>
      <w:numFmt w:val="decimal"/>
      <w:lvlText w:val="%1"/>
      <w:lvlJc w:val="left"/>
      <w:pPr>
        <w:ind w:left="0" w:firstLine="0"/>
      </w:pPr>
    </w:lvl>
    <w:lvl w:ilvl="1">
      <w:numFmt w:val="bullet"/>
      <w:lvlText w:val=""/>
      <w:lvlJc w:val="left"/>
      <w:pPr>
        <w:ind w:left="0" w:firstLine="0"/>
      </w:pPr>
      <w:rPr>
        <w:rFonts w:ascii="Symbol" w:hAnsi="Symbol"/>
      </w:r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0">
    <w:nsid w:val="619A2538"/>
    <w:multiLevelType w:val="multilevel"/>
    <w:tmpl w:val="222EC452"/>
    <w:styleLink w:val="WWNum46"/>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65C21785"/>
    <w:multiLevelType w:val="multilevel"/>
    <w:tmpl w:val="0D2C9E38"/>
    <w:lvl w:ilvl="0">
      <w:start w:val="2"/>
      <w:numFmt w:val="upperRoman"/>
      <w:lvlText w:val="%1."/>
      <w:lvlJc w:val="right"/>
      <w:pPr>
        <w:tabs>
          <w:tab w:val="num" w:pos="0"/>
        </w:tabs>
        <w:ind w:left="720" w:hanging="360"/>
      </w:pPr>
      <w:rPr>
        <w:color w:val="auto"/>
      </w:rPr>
    </w:lvl>
    <w:lvl w:ilvl="1">
      <w:start w:val="1"/>
      <w:numFmt w:val="upperRoman"/>
      <w:lvlText w:val="%2."/>
      <w:lvlJc w:val="left"/>
      <w:pPr>
        <w:tabs>
          <w:tab w:val="num" w:pos="0"/>
        </w:tabs>
        <w:ind w:left="1800" w:hanging="72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67881D03"/>
    <w:multiLevelType w:val="multilevel"/>
    <w:tmpl w:val="52227B12"/>
    <w:lvl w:ilvl="0">
      <w:start w:val="2"/>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3">
    <w:nsid w:val="688C0B8F"/>
    <w:multiLevelType w:val="multilevel"/>
    <w:tmpl w:val="5A308028"/>
    <w:styleLink w:val="WWNum461"/>
    <w:lvl w:ilvl="0">
      <w:start w:val="1"/>
      <w:numFmt w:val="lowerLetter"/>
      <w:lvlText w:val="%1"/>
      <w:lvlJc w:val="left"/>
      <w:pPr>
        <w:ind w:left="0" w:firstLine="0"/>
      </w:pPr>
    </w:lvl>
    <w:lvl w:ilvl="1">
      <w:start w:val="1"/>
      <w:numFmt w:val="lowerLetter"/>
      <w:lvlText w:val="%1.%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4">
    <w:nsid w:val="6A936269"/>
    <w:multiLevelType w:val="multilevel"/>
    <w:tmpl w:val="20DAAD1A"/>
    <w:lvl w:ilvl="0">
      <w:start w:val="1"/>
      <w:numFmt w:val="decimal"/>
      <w:lvlText w:val="%1)"/>
      <w:lvlJc w:val="left"/>
      <w:pPr>
        <w:tabs>
          <w:tab w:val="num" w:pos="0"/>
        </w:tabs>
        <w:ind w:left="1866" w:hanging="360"/>
      </w:pPr>
    </w:lvl>
    <w:lvl w:ilvl="1">
      <w:start w:val="1"/>
      <w:numFmt w:val="lowerLetter"/>
      <w:lvlText w:val="%2."/>
      <w:lvlJc w:val="left"/>
      <w:pPr>
        <w:tabs>
          <w:tab w:val="num" w:pos="0"/>
        </w:tabs>
        <w:ind w:left="2586" w:hanging="360"/>
      </w:pPr>
    </w:lvl>
    <w:lvl w:ilvl="2">
      <w:start w:val="1"/>
      <w:numFmt w:val="lowerRoman"/>
      <w:lvlText w:val="%3."/>
      <w:lvlJc w:val="right"/>
      <w:pPr>
        <w:tabs>
          <w:tab w:val="num" w:pos="0"/>
        </w:tabs>
        <w:ind w:left="3306" w:hanging="180"/>
      </w:pPr>
    </w:lvl>
    <w:lvl w:ilvl="3">
      <w:start w:val="1"/>
      <w:numFmt w:val="decimal"/>
      <w:lvlText w:val="%4."/>
      <w:lvlJc w:val="left"/>
      <w:pPr>
        <w:tabs>
          <w:tab w:val="num" w:pos="0"/>
        </w:tabs>
        <w:ind w:left="4026" w:hanging="360"/>
      </w:pPr>
    </w:lvl>
    <w:lvl w:ilvl="4">
      <w:start w:val="1"/>
      <w:numFmt w:val="lowerLetter"/>
      <w:lvlText w:val="%5."/>
      <w:lvlJc w:val="left"/>
      <w:pPr>
        <w:tabs>
          <w:tab w:val="num" w:pos="0"/>
        </w:tabs>
        <w:ind w:left="4746" w:hanging="360"/>
      </w:pPr>
    </w:lvl>
    <w:lvl w:ilvl="5">
      <w:start w:val="1"/>
      <w:numFmt w:val="lowerRoman"/>
      <w:lvlText w:val="%6."/>
      <w:lvlJc w:val="right"/>
      <w:pPr>
        <w:tabs>
          <w:tab w:val="num" w:pos="0"/>
        </w:tabs>
        <w:ind w:left="5466" w:hanging="180"/>
      </w:pPr>
    </w:lvl>
    <w:lvl w:ilvl="6">
      <w:start w:val="1"/>
      <w:numFmt w:val="decimal"/>
      <w:lvlText w:val="%7."/>
      <w:lvlJc w:val="left"/>
      <w:pPr>
        <w:tabs>
          <w:tab w:val="num" w:pos="0"/>
        </w:tabs>
        <w:ind w:left="6186" w:hanging="360"/>
      </w:pPr>
    </w:lvl>
    <w:lvl w:ilvl="7">
      <w:start w:val="1"/>
      <w:numFmt w:val="lowerLetter"/>
      <w:lvlText w:val="%8."/>
      <w:lvlJc w:val="left"/>
      <w:pPr>
        <w:tabs>
          <w:tab w:val="num" w:pos="0"/>
        </w:tabs>
        <w:ind w:left="6906" w:hanging="360"/>
      </w:pPr>
    </w:lvl>
    <w:lvl w:ilvl="8">
      <w:start w:val="1"/>
      <w:numFmt w:val="lowerRoman"/>
      <w:lvlText w:val="%9."/>
      <w:lvlJc w:val="right"/>
      <w:pPr>
        <w:tabs>
          <w:tab w:val="num" w:pos="0"/>
        </w:tabs>
        <w:ind w:left="7626" w:hanging="180"/>
      </w:pPr>
    </w:lvl>
  </w:abstractNum>
  <w:abstractNum w:abstractNumId="35">
    <w:nsid w:val="6C345269"/>
    <w:multiLevelType w:val="multilevel"/>
    <w:tmpl w:val="76843F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6">
    <w:nsid w:val="740B1BE9"/>
    <w:multiLevelType w:val="multilevel"/>
    <w:tmpl w:val="E8A251D0"/>
    <w:styleLink w:val="WWNum42"/>
    <w:lvl w:ilvl="0">
      <w:start w:val="1"/>
      <w:numFmt w:val="decimal"/>
      <w:lvlText w:val="%1"/>
      <w:lvlJc w:val="left"/>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9"/>
  </w:num>
  <w:num w:numId="2">
    <w:abstractNumId w:val="4"/>
  </w:num>
  <w:num w:numId="3">
    <w:abstractNumId w:val="12"/>
  </w:num>
  <w:num w:numId="4">
    <w:abstractNumId w:val="27"/>
  </w:num>
  <w:num w:numId="5">
    <w:abstractNumId w:val="28"/>
  </w:num>
  <w:num w:numId="6">
    <w:abstractNumId w:val="3"/>
  </w:num>
  <w:num w:numId="7">
    <w:abstractNumId w:val="31"/>
  </w:num>
  <w:num w:numId="8">
    <w:abstractNumId w:val="19"/>
  </w:num>
  <w:num w:numId="9">
    <w:abstractNumId w:val="18"/>
  </w:num>
  <w:num w:numId="10">
    <w:abstractNumId w:val="17"/>
  </w:num>
  <w:num w:numId="11">
    <w:abstractNumId w:val="16"/>
  </w:num>
  <w:num w:numId="12">
    <w:abstractNumId w:val="2"/>
  </w:num>
  <w:num w:numId="13">
    <w:abstractNumId w:val="26"/>
  </w:num>
  <w:num w:numId="14">
    <w:abstractNumId w:val="15"/>
  </w:num>
  <w:num w:numId="15">
    <w:abstractNumId w:val="23"/>
  </w:num>
  <w:num w:numId="16">
    <w:abstractNumId w:val="25"/>
  </w:num>
  <w:num w:numId="17">
    <w:abstractNumId w:val="35"/>
  </w:num>
  <w:num w:numId="18">
    <w:abstractNumId w:val="32"/>
  </w:num>
  <w:num w:numId="19">
    <w:abstractNumId w:val="34"/>
  </w:num>
  <w:num w:numId="20">
    <w:abstractNumId w:val="8"/>
  </w:num>
  <w:num w:numId="21">
    <w:abstractNumId w:val="24"/>
  </w:num>
  <w:num w:numId="22">
    <w:abstractNumId w:val="1"/>
  </w:num>
  <w:num w:numId="23">
    <w:abstractNumId w:val="11"/>
  </w:num>
  <w:num w:numId="24">
    <w:abstractNumId w:val="0"/>
  </w:num>
  <w:num w:numId="25">
    <w:abstractNumId w:val="10"/>
  </w:num>
  <w:num w:numId="26">
    <w:abstractNumId w:val="22"/>
  </w:num>
  <w:num w:numId="27">
    <w:abstractNumId w:val="6"/>
  </w:num>
  <w:num w:numId="28">
    <w:abstractNumId w:val="14"/>
  </w:num>
  <w:num w:numId="29">
    <w:abstractNumId w:val="7"/>
  </w:num>
  <w:num w:numId="30">
    <w:abstractNumId w:val="20"/>
  </w:num>
  <w:num w:numId="31">
    <w:abstractNumId w:val="8"/>
    <w:lvlOverride w:ilvl="0">
      <w:startOverride w:val="1"/>
    </w:lvlOverride>
  </w:num>
  <w:num w:numId="32">
    <w:abstractNumId w:val="1"/>
    <w:lvlOverride w:ilvl="0">
      <w:startOverride w:val="1"/>
    </w:lvlOverride>
  </w:num>
  <w:num w:numId="33">
    <w:abstractNumId w:val="24"/>
    <w:lvlOverride w:ilvl="1">
      <w:startOverride w:val="1"/>
    </w:lvlOverride>
  </w:num>
  <w:num w:numId="34">
    <w:abstractNumId w:val="11"/>
    <w:lvlOverride w:ilvl="0">
      <w:startOverride w:val="1"/>
    </w:lvlOverride>
  </w:num>
  <w:num w:numId="35">
    <w:abstractNumId w:val="0"/>
    <w:lvlOverride w:ilvl="0">
      <w:startOverride w:val="1"/>
    </w:lvlOverride>
  </w:num>
  <w:num w:numId="36">
    <w:abstractNumId w:val="13"/>
  </w:num>
  <w:num w:numId="37">
    <w:abstractNumId w:val="36"/>
  </w:num>
  <w:num w:numId="38">
    <w:abstractNumId w:val="5"/>
  </w:num>
  <w:num w:numId="39">
    <w:abstractNumId w:val="30"/>
  </w:num>
  <w:num w:numId="40">
    <w:abstractNumId w:val="29"/>
  </w:num>
  <w:num w:numId="4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2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5F2"/>
    <w:rsid w:val="00032FCE"/>
    <w:rsid w:val="000F29D1"/>
    <w:rsid w:val="00237F8C"/>
    <w:rsid w:val="002E362E"/>
    <w:rsid w:val="003C0EB5"/>
    <w:rsid w:val="00424D24"/>
    <w:rsid w:val="00431C03"/>
    <w:rsid w:val="004735F2"/>
    <w:rsid w:val="005801C0"/>
    <w:rsid w:val="005F257F"/>
    <w:rsid w:val="00726D3F"/>
    <w:rsid w:val="0073214A"/>
    <w:rsid w:val="00754D69"/>
    <w:rsid w:val="009C3B6A"/>
    <w:rsid w:val="00A428FE"/>
    <w:rsid w:val="00B854A4"/>
    <w:rsid w:val="00FA52CF"/>
    <w:rsid w:val="00FB36B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7D2F"/>
    <w:rPr>
      <w:rFonts w:ascii="Times New Roman" w:eastAsia="Times New Roman" w:hAnsi="Times New Roman" w:cs="Arial"/>
      <w:color w:val="00000A"/>
      <w:sz w:val="24"/>
      <w:szCs w:val="24"/>
      <w:lang w:eastAsia="pl-PL"/>
    </w:rPr>
  </w:style>
  <w:style w:type="paragraph" w:styleId="Nagwek1">
    <w:name w:val="heading 1"/>
    <w:basedOn w:val="Normalny"/>
    <w:next w:val="Normalny"/>
    <w:link w:val="Nagwek1Znak"/>
    <w:uiPriority w:val="9"/>
    <w:qFormat/>
    <w:rsid w:val="00B201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AA500D"/>
    <w:pPr>
      <w:spacing w:beforeAutospacing="1" w:afterAutospacing="1"/>
      <w:outlineLvl w:val="1"/>
    </w:pPr>
    <w:rPr>
      <w:rFonts w:cs="Times New Roman"/>
      <w:b/>
      <w:bCs/>
      <w:color w:val="auto"/>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6C4783"/>
  </w:style>
  <w:style w:type="character" w:customStyle="1" w:styleId="StopkaZnak">
    <w:name w:val="Stopka Znak"/>
    <w:basedOn w:val="Domylnaczcionkaakapitu"/>
    <w:link w:val="Stopka1"/>
    <w:uiPriority w:val="99"/>
    <w:qFormat/>
    <w:rsid w:val="006C4783"/>
  </w:style>
  <w:style w:type="character" w:customStyle="1" w:styleId="TekstdymkaZnak">
    <w:name w:val="Tekst dymka Znak"/>
    <w:basedOn w:val="Domylnaczcionkaakapitu"/>
    <w:link w:val="Tekstdymka"/>
    <w:uiPriority w:val="99"/>
    <w:semiHidden/>
    <w:qFormat/>
    <w:rsid w:val="00FC4B45"/>
    <w:rPr>
      <w:rFonts w:ascii="Tahoma" w:hAnsi="Tahoma" w:cs="Tahoma"/>
      <w:sz w:val="16"/>
      <w:szCs w:val="16"/>
    </w:rPr>
  </w:style>
  <w:style w:type="character" w:styleId="Pogrubienie">
    <w:name w:val="Strong"/>
    <w:basedOn w:val="Domylnaczcionkaakapitu"/>
    <w:uiPriority w:val="22"/>
    <w:qFormat/>
    <w:rsid w:val="0072565E"/>
    <w:rPr>
      <w:b/>
      <w:bCs/>
    </w:rPr>
  </w:style>
  <w:style w:type="character" w:customStyle="1" w:styleId="czeinternetowe">
    <w:name w:val="Łącze internetowe"/>
    <w:basedOn w:val="Domylnaczcionkaakapitu"/>
    <w:uiPriority w:val="99"/>
    <w:unhideWhenUsed/>
    <w:rsid w:val="00EB56FA"/>
    <w:rPr>
      <w:color w:val="0000FF" w:themeColor="hyperlink"/>
      <w:u w:val="single"/>
    </w:rPr>
  </w:style>
  <w:style w:type="character" w:customStyle="1" w:styleId="ZwykytekstZnak">
    <w:name w:val="Zwykły tekst Znak"/>
    <w:basedOn w:val="Domylnaczcionkaakapitu"/>
    <w:link w:val="Zwykytekst"/>
    <w:uiPriority w:val="99"/>
    <w:qFormat/>
    <w:rsid w:val="0072565E"/>
    <w:rPr>
      <w:rFonts w:ascii="Consolas" w:hAnsi="Consolas"/>
      <w:sz w:val="21"/>
      <w:szCs w:val="21"/>
    </w:rPr>
  </w:style>
  <w:style w:type="character" w:customStyle="1" w:styleId="TekstpodstawowyZnak">
    <w:name w:val="Tekst podstawowy Znak"/>
    <w:basedOn w:val="Domylnaczcionkaakapitu"/>
    <w:link w:val="Tekstpodstawowy"/>
    <w:qFormat/>
    <w:rsid w:val="00E60DA8"/>
    <w:rPr>
      <w:rFonts w:ascii="Times New Roman" w:eastAsia="Times New Roman" w:hAnsi="Times New Roman" w:cs="Times New Roman"/>
      <w:sz w:val="24"/>
      <w:szCs w:val="20"/>
      <w:lang w:eastAsia="ar-SA"/>
    </w:rPr>
  </w:style>
  <w:style w:type="character" w:customStyle="1" w:styleId="apple-converted-space">
    <w:name w:val="apple-converted-space"/>
    <w:basedOn w:val="Domylnaczcionkaakapitu"/>
    <w:qFormat/>
    <w:rsid w:val="004D1AB7"/>
  </w:style>
  <w:style w:type="character" w:customStyle="1" w:styleId="BezodstpwZnak">
    <w:name w:val="Bez odstępów Znak"/>
    <w:basedOn w:val="Domylnaczcionkaakapitu"/>
    <w:link w:val="Bezodstpw"/>
    <w:uiPriority w:val="99"/>
    <w:qFormat/>
    <w:locked/>
    <w:rsid w:val="00EB11AB"/>
    <w:rPr>
      <w:rFonts w:ascii="Calibri" w:eastAsia="Calibri" w:hAnsi="Calibri" w:cs="Times New Roman"/>
    </w:rPr>
  </w:style>
  <w:style w:type="character" w:styleId="Odwoaniedokomentarza">
    <w:name w:val="annotation reference"/>
    <w:basedOn w:val="Domylnaczcionkaakapitu"/>
    <w:uiPriority w:val="99"/>
    <w:semiHidden/>
    <w:unhideWhenUsed/>
    <w:qFormat/>
    <w:rsid w:val="006D7745"/>
    <w:rPr>
      <w:sz w:val="16"/>
      <w:szCs w:val="16"/>
    </w:rPr>
  </w:style>
  <w:style w:type="character" w:customStyle="1" w:styleId="TekstkomentarzaZnak">
    <w:name w:val="Tekst komentarza Znak"/>
    <w:basedOn w:val="Domylnaczcionkaakapitu"/>
    <w:link w:val="Tekstkomentarza"/>
    <w:uiPriority w:val="99"/>
    <w:semiHidden/>
    <w:qFormat/>
    <w:rsid w:val="006D7745"/>
    <w:rPr>
      <w:rFonts w:ascii="Times New Roman" w:eastAsia="Times New Roman" w:hAnsi="Times New Roman" w:cs="Arial"/>
      <w:sz w:val="20"/>
      <w:szCs w:val="20"/>
      <w:lang w:eastAsia="pl-PL"/>
    </w:rPr>
  </w:style>
  <w:style w:type="character" w:customStyle="1" w:styleId="TematkomentarzaZnak">
    <w:name w:val="Temat komentarza Znak"/>
    <w:basedOn w:val="TekstkomentarzaZnak"/>
    <w:link w:val="Tematkomentarza"/>
    <w:uiPriority w:val="99"/>
    <w:semiHidden/>
    <w:qFormat/>
    <w:rsid w:val="006D7745"/>
    <w:rPr>
      <w:rFonts w:ascii="Times New Roman" w:eastAsia="Times New Roman" w:hAnsi="Times New Roman" w:cs="Arial"/>
      <w:b/>
      <w:bCs/>
      <w:sz w:val="20"/>
      <w:szCs w:val="20"/>
      <w:lang w:eastAsia="pl-PL"/>
    </w:rPr>
  </w:style>
  <w:style w:type="character" w:customStyle="1" w:styleId="Wyrnienie">
    <w:name w:val="Wyróżnienie"/>
    <w:basedOn w:val="Domylnaczcionkaakapitu"/>
    <w:uiPriority w:val="20"/>
    <w:qFormat/>
    <w:rsid w:val="007E2054"/>
    <w:rPr>
      <w:i/>
      <w:iCs/>
    </w:rPr>
  </w:style>
  <w:style w:type="character" w:customStyle="1" w:styleId="WW8Num5z0">
    <w:name w:val="WW8Num5z0"/>
    <w:qFormat/>
    <w:rsid w:val="006B34BC"/>
    <w:rPr>
      <w:rFonts w:ascii="Arial Narrow" w:eastAsia="Times New Roman" w:hAnsi="Arial Narrow" w:cs="Arial"/>
      <w:lang w:eastAsia="pl-PL"/>
    </w:rPr>
  </w:style>
  <w:style w:type="character" w:customStyle="1" w:styleId="WW8Num5z1">
    <w:name w:val="WW8Num5z1"/>
    <w:qFormat/>
    <w:rsid w:val="006B34BC"/>
  </w:style>
  <w:style w:type="character" w:customStyle="1" w:styleId="WW8Num5z2">
    <w:name w:val="WW8Num5z2"/>
    <w:qFormat/>
    <w:rsid w:val="006B34BC"/>
  </w:style>
  <w:style w:type="character" w:customStyle="1" w:styleId="WW8Num5z3">
    <w:name w:val="WW8Num5z3"/>
    <w:qFormat/>
    <w:rsid w:val="006B34BC"/>
  </w:style>
  <w:style w:type="character" w:customStyle="1" w:styleId="WW8Num5z4">
    <w:name w:val="WW8Num5z4"/>
    <w:qFormat/>
    <w:rsid w:val="006B34BC"/>
  </w:style>
  <w:style w:type="character" w:customStyle="1" w:styleId="WW8Num5z5">
    <w:name w:val="WW8Num5z5"/>
    <w:qFormat/>
    <w:rsid w:val="006B34BC"/>
  </w:style>
  <w:style w:type="character" w:customStyle="1" w:styleId="WW8Num5z6">
    <w:name w:val="WW8Num5z6"/>
    <w:qFormat/>
    <w:rsid w:val="006B34BC"/>
  </w:style>
  <w:style w:type="character" w:customStyle="1" w:styleId="WW8Num5z7">
    <w:name w:val="WW8Num5z7"/>
    <w:qFormat/>
    <w:rsid w:val="006B34BC"/>
  </w:style>
  <w:style w:type="character" w:customStyle="1" w:styleId="WW8Num5z8">
    <w:name w:val="WW8Num5z8"/>
    <w:qFormat/>
    <w:rsid w:val="006B34BC"/>
  </w:style>
  <w:style w:type="character" w:customStyle="1" w:styleId="Znakiwypunktowania">
    <w:name w:val="Znaki wypunktowania"/>
    <w:qFormat/>
    <w:rsid w:val="006B34BC"/>
    <w:rPr>
      <w:rFonts w:ascii="OpenSymbol" w:eastAsia="OpenSymbol" w:hAnsi="OpenSymbol" w:cs="OpenSymbol"/>
    </w:rPr>
  </w:style>
  <w:style w:type="character" w:customStyle="1" w:styleId="TekstprzypisudolnegoZnak">
    <w:name w:val="Tekst przypisu dolnego Znak"/>
    <w:basedOn w:val="Domylnaczcionkaakapitu"/>
    <w:link w:val="Tekstprzypisudolnego"/>
    <w:uiPriority w:val="99"/>
    <w:semiHidden/>
    <w:qFormat/>
    <w:rsid w:val="00C67833"/>
    <w:rPr>
      <w:rFonts w:ascii="Times New Roman" w:eastAsia="Times New Roman" w:hAnsi="Times New Roman" w:cs="Arial"/>
      <w:color w:val="00000A"/>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C67833"/>
    <w:rPr>
      <w:vertAlign w:val="superscript"/>
    </w:rPr>
  </w:style>
  <w:style w:type="character" w:customStyle="1" w:styleId="StopkaZnak1">
    <w:name w:val="Stopka Znak1"/>
    <w:basedOn w:val="Domylnaczcionkaakapitu"/>
    <w:link w:val="Stopka"/>
    <w:uiPriority w:val="99"/>
    <w:qFormat/>
    <w:rsid w:val="00767EE3"/>
    <w:rPr>
      <w:rFonts w:ascii="Times New Roman" w:eastAsia="Times New Roman" w:hAnsi="Times New Roman" w:cs="Arial"/>
      <w:color w:val="00000A"/>
      <w:sz w:val="24"/>
      <w:szCs w:val="24"/>
      <w:lang w:eastAsia="pl-PL"/>
    </w:rPr>
  </w:style>
  <w:style w:type="character" w:customStyle="1" w:styleId="TekstprzypisukocowegoZnak">
    <w:name w:val="Tekst przypisu końcowego Znak"/>
    <w:basedOn w:val="Domylnaczcionkaakapitu"/>
    <w:link w:val="Tekstprzypisukocowego"/>
    <w:uiPriority w:val="99"/>
    <w:semiHidden/>
    <w:qFormat/>
    <w:rsid w:val="008C2029"/>
    <w:rPr>
      <w:rFonts w:ascii="Times New Roman" w:eastAsia="Times New Roman" w:hAnsi="Times New Roman" w:cs="Arial"/>
      <w:color w:val="00000A"/>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8C2029"/>
    <w:rPr>
      <w:vertAlign w:val="superscript"/>
    </w:rPr>
  </w:style>
  <w:style w:type="character" w:customStyle="1" w:styleId="Nagwek2Znak">
    <w:name w:val="Nagłówek 2 Znak"/>
    <w:basedOn w:val="Domylnaczcionkaakapitu"/>
    <w:link w:val="Nagwek2"/>
    <w:uiPriority w:val="9"/>
    <w:qFormat/>
    <w:rsid w:val="00AA500D"/>
    <w:rPr>
      <w:rFonts w:ascii="Times New Roman" w:eastAsia="Times New Roman" w:hAnsi="Times New Roman" w:cs="Times New Roman"/>
      <w:b/>
      <w:bCs/>
      <w:sz w:val="36"/>
      <w:szCs w:val="36"/>
      <w:lang w:eastAsia="pl-PL"/>
    </w:rPr>
  </w:style>
  <w:style w:type="character" w:customStyle="1" w:styleId="Nagwek1Znak">
    <w:name w:val="Nagłówek 1 Znak"/>
    <w:basedOn w:val="Domylnaczcionkaakapitu"/>
    <w:link w:val="Nagwek1"/>
    <w:uiPriority w:val="9"/>
    <w:qFormat/>
    <w:rsid w:val="00B2014D"/>
    <w:rPr>
      <w:rFonts w:asciiTheme="majorHAnsi" w:eastAsiaTheme="majorEastAsia" w:hAnsiTheme="majorHAnsi" w:cstheme="majorBidi"/>
      <w:b/>
      <w:bCs/>
      <w:color w:val="365F91" w:themeColor="accent1" w:themeShade="BF"/>
      <w:sz w:val="28"/>
      <w:szCs w:val="28"/>
      <w:lang w:eastAsia="pl-PL"/>
    </w:rPr>
  </w:style>
  <w:style w:type="character" w:customStyle="1" w:styleId="TekstpodstawowywcityZnak">
    <w:name w:val="Tekst podstawowy wcięty Znak"/>
    <w:basedOn w:val="Domylnaczcionkaakapitu"/>
    <w:link w:val="Tekstpodstawowywcity"/>
    <w:uiPriority w:val="99"/>
    <w:semiHidden/>
    <w:qFormat/>
    <w:rsid w:val="00083407"/>
    <w:rPr>
      <w:rFonts w:ascii="Times New Roman" w:eastAsia="Times New Roman" w:hAnsi="Times New Roman" w:cs="Arial"/>
      <w:color w:val="00000A"/>
      <w:sz w:val="24"/>
      <w:szCs w:val="24"/>
      <w:lang w:eastAsia="pl-PL"/>
    </w:rPr>
  </w:style>
  <w:style w:type="character" w:customStyle="1" w:styleId="accountname">
    <w:name w:val="accountname"/>
    <w:basedOn w:val="Domylnaczcionkaakapitu"/>
    <w:qFormat/>
    <w:rsid w:val="00F14122"/>
  </w:style>
  <w:style w:type="character" w:customStyle="1" w:styleId="Nierozpoznanawzmianka1">
    <w:name w:val="Nierozpoznana wzmianka1"/>
    <w:basedOn w:val="Domylnaczcionkaakapitu"/>
    <w:uiPriority w:val="99"/>
    <w:semiHidden/>
    <w:unhideWhenUsed/>
    <w:qFormat/>
    <w:rsid w:val="00D02016"/>
    <w:rPr>
      <w:color w:val="605E5C"/>
      <w:shd w:val="clear" w:color="auto" w:fill="E1DFDD"/>
    </w:rPr>
  </w:style>
  <w:style w:type="character" w:customStyle="1" w:styleId="Nierozpoznanawzmianka2">
    <w:name w:val="Nierozpoznana wzmianka2"/>
    <w:basedOn w:val="Domylnaczcionkaakapitu"/>
    <w:uiPriority w:val="99"/>
    <w:semiHidden/>
    <w:unhideWhenUsed/>
    <w:qFormat/>
    <w:rsid w:val="00A73F76"/>
    <w:rPr>
      <w:color w:val="605E5C"/>
      <w:shd w:val="clear" w:color="auto" w:fill="E1DFDD"/>
    </w:rPr>
  </w:style>
  <w:style w:type="character" w:customStyle="1" w:styleId="Odwiedzoneczeinternetowe">
    <w:name w:val="Odwiedzone łącze internetowe"/>
    <w:basedOn w:val="Domylnaczcionkaakapitu"/>
    <w:uiPriority w:val="99"/>
    <w:semiHidden/>
    <w:unhideWhenUsed/>
    <w:rsid w:val="00B92736"/>
    <w:rPr>
      <w:color w:val="800080" w:themeColor="followedHyperlink"/>
      <w:u w:val="single"/>
    </w:rPr>
  </w:style>
  <w:style w:type="character" w:customStyle="1" w:styleId="WW8Num14z2">
    <w:name w:val="WW8Num14z2"/>
    <w:qFormat/>
    <w:rsid w:val="00F568CE"/>
    <w:rPr>
      <w:rFonts w:ascii="Wingdings" w:hAnsi="Wingdings" w:cs="Wingdings"/>
      <w:sz w:val="20"/>
    </w:rPr>
  </w:style>
  <w:style w:type="character" w:customStyle="1" w:styleId="AkapitzlistZnak">
    <w:name w:val="Akapit z listą Znak"/>
    <w:link w:val="Akapitzlist"/>
    <w:uiPriority w:val="34"/>
    <w:qFormat/>
    <w:locked/>
    <w:rsid w:val="00E720DE"/>
    <w:rPr>
      <w:rFonts w:ascii="Times New Roman" w:eastAsia="Lucida Sans Unicode" w:hAnsi="Times New Roman" w:cs="Times New Roman"/>
      <w:color w:val="00000A"/>
      <w:sz w:val="24"/>
      <w:szCs w:val="24"/>
      <w:lang w:eastAsia="ar-SA"/>
    </w:rPr>
  </w:style>
  <w:style w:type="paragraph" w:styleId="Nagwek">
    <w:name w:val="header"/>
    <w:basedOn w:val="Normalny"/>
    <w:next w:val="Tekstpodstawowy"/>
    <w:link w:val="NagwekZnak"/>
    <w:qFormat/>
    <w:rsid w:val="006B34BC"/>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E60DA8"/>
    <w:pPr>
      <w:jc w:val="both"/>
    </w:pPr>
    <w:rPr>
      <w:rFonts w:cs="Times New Roman"/>
      <w:szCs w:val="20"/>
      <w:lang w:eastAsia="ar-SA"/>
    </w:rPr>
  </w:style>
  <w:style w:type="paragraph" w:styleId="Lista">
    <w:name w:val="List"/>
    <w:basedOn w:val="Tekstpodstawowy"/>
    <w:rsid w:val="006B34BC"/>
    <w:rPr>
      <w:rFonts w:cs="Mangal"/>
    </w:rPr>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rsid w:val="006B34BC"/>
    <w:pPr>
      <w:suppressLineNumbers/>
    </w:pPr>
    <w:rPr>
      <w:rFonts w:cs="Mangal"/>
    </w:rPr>
  </w:style>
  <w:style w:type="paragraph" w:customStyle="1" w:styleId="Gwkaistopka">
    <w:name w:val="Główka i stopka"/>
    <w:basedOn w:val="Normalny"/>
    <w:qFormat/>
  </w:style>
  <w:style w:type="paragraph" w:customStyle="1" w:styleId="Legenda1">
    <w:name w:val="Legenda1"/>
    <w:basedOn w:val="Normalny"/>
    <w:qFormat/>
    <w:rsid w:val="006B34BC"/>
    <w:pPr>
      <w:suppressLineNumbers/>
      <w:spacing w:before="120" w:after="120"/>
    </w:pPr>
    <w:rPr>
      <w:rFonts w:cs="Mangal"/>
      <w:i/>
      <w:iCs/>
    </w:rPr>
  </w:style>
  <w:style w:type="paragraph" w:customStyle="1" w:styleId="Nagwek10">
    <w:name w:val="Nagłówek1"/>
    <w:basedOn w:val="Normalny"/>
    <w:unhideWhenUsed/>
    <w:qFormat/>
    <w:rsid w:val="006C4783"/>
    <w:pPr>
      <w:tabs>
        <w:tab w:val="center" w:pos="4536"/>
        <w:tab w:val="right" w:pos="9072"/>
      </w:tabs>
    </w:pPr>
  </w:style>
  <w:style w:type="paragraph" w:customStyle="1" w:styleId="Stopka1">
    <w:name w:val="Stopka1"/>
    <w:basedOn w:val="Normalny"/>
    <w:link w:val="StopkaZnak"/>
    <w:uiPriority w:val="99"/>
    <w:unhideWhenUsed/>
    <w:qFormat/>
    <w:rsid w:val="006C4783"/>
    <w:pPr>
      <w:tabs>
        <w:tab w:val="center" w:pos="4536"/>
        <w:tab w:val="right" w:pos="9072"/>
      </w:tabs>
    </w:pPr>
  </w:style>
  <w:style w:type="paragraph" w:styleId="Tekstdymka">
    <w:name w:val="Balloon Text"/>
    <w:basedOn w:val="Normalny"/>
    <w:link w:val="TekstdymkaZnak"/>
    <w:uiPriority w:val="99"/>
    <w:semiHidden/>
    <w:unhideWhenUsed/>
    <w:qFormat/>
    <w:rsid w:val="00FC4B45"/>
    <w:rPr>
      <w:rFonts w:ascii="Tahoma" w:hAnsi="Tahoma" w:cs="Tahoma"/>
      <w:sz w:val="16"/>
      <w:szCs w:val="16"/>
    </w:rPr>
  </w:style>
  <w:style w:type="paragraph" w:customStyle="1" w:styleId="Znak">
    <w:name w:val="Znak"/>
    <w:basedOn w:val="Normalny"/>
    <w:qFormat/>
    <w:rsid w:val="004924A2"/>
    <w:rPr>
      <w:rFonts w:ascii="Arial" w:hAnsi="Arial"/>
    </w:rPr>
  </w:style>
  <w:style w:type="paragraph" w:customStyle="1" w:styleId="Normalny1">
    <w:name w:val="Normalny1"/>
    <w:basedOn w:val="Normalny"/>
    <w:qFormat/>
    <w:rsid w:val="00F67D2F"/>
    <w:rPr>
      <w:rFonts w:cs="Times New Roman"/>
      <w:lang w:eastAsia="ar-SA"/>
    </w:rPr>
  </w:style>
  <w:style w:type="paragraph" w:styleId="Akapitzlist">
    <w:name w:val="List Paragraph"/>
    <w:basedOn w:val="Normalny"/>
    <w:link w:val="AkapitzlistZnak"/>
    <w:qFormat/>
    <w:rsid w:val="00FC6A5E"/>
    <w:pPr>
      <w:widowControl w:val="0"/>
      <w:ind w:left="720"/>
    </w:pPr>
    <w:rPr>
      <w:rFonts w:eastAsia="Lucida Sans Unicode" w:cs="Times New Roman"/>
      <w:lang w:eastAsia="ar-SA"/>
    </w:rPr>
  </w:style>
  <w:style w:type="paragraph" w:customStyle="1" w:styleId="Default">
    <w:name w:val="Default"/>
    <w:qFormat/>
    <w:rsid w:val="00FC6A5E"/>
    <w:rPr>
      <w:rFonts w:ascii="Times New Roman" w:eastAsia="Calibri" w:hAnsi="Times New Roman" w:cs="Times New Roman"/>
      <w:color w:val="000000"/>
      <w:sz w:val="24"/>
      <w:szCs w:val="24"/>
    </w:rPr>
  </w:style>
  <w:style w:type="paragraph" w:styleId="Zwykytekst">
    <w:name w:val="Plain Text"/>
    <w:basedOn w:val="Normalny"/>
    <w:link w:val="ZwykytekstZnak"/>
    <w:unhideWhenUsed/>
    <w:qFormat/>
    <w:rsid w:val="0072565E"/>
    <w:rPr>
      <w:rFonts w:ascii="Consolas" w:eastAsiaTheme="minorHAnsi" w:hAnsi="Consolas" w:cstheme="minorBidi"/>
      <w:sz w:val="21"/>
      <w:szCs w:val="21"/>
      <w:lang w:eastAsia="en-US"/>
    </w:rPr>
  </w:style>
  <w:style w:type="paragraph" w:styleId="NormalnyWeb">
    <w:name w:val="Normal (Web)"/>
    <w:basedOn w:val="Normalny"/>
    <w:qFormat/>
    <w:rsid w:val="00DB709D"/>
    <w:pPr>
      <w:spacing w:beforeAutospacing="1" w:afterAutospacing="1"/>
    </w:pPr>
    <w:rPr>
      <w:rFonts w:cs="Times New Roman"/>
      <w:color w:val="000000"/>
    </w:rPr>
  </w:style>
  <w:style w:type="paragraph" w:customStyle="1" w:styleId="arial">
    <w:name w:val="arial"/>
    <w:basedOn w:val="Normalny"/>
    <w:qFormat/>
    <w:rsid w:val="006D3179"/>
    <w:pPr>
      <w:spacing w:after="200" w:line="360" w:lineRule="auto"/>
      <w:jc w:val="both"/>
    </w:pPr>
    <w:rPr>
      <w:rFonts w:ascii="Arial Narrow" w:eastAsia="Calibri" w:hAnsi="Arial Narrow" w:cs="Times New Roman"/>
      <w:sz w:val="22"/>
      <w:szCs w:val="22"/>
      <w:lang w:eastAsia="zh-CN"/>
    </w:rPr>
  </w:style>
  <w:style w:type="paragraph" w:styleId="Bezodstpw">
    <w:name w:val="No Spacing"/>
    <w:link w:val="BezodstpwZnak"/>
    <w:uiPriority w:val="99"/>
    <w:qFormat/>
    <w:rsid w:val="00EB11AB"/>
    <w:rPr>
      <w:rFonts w:ascii="Calibri" w:eastAsia="Calibri" w:hAnsi="Calibri" w:cs="Times New Roman"/>
      <w:color w:val="00000A"/>
      <w:sz w:val="24"/>
    </w:rPr>
  </w:style>
  <w:style w:type="paragraph" w:styleId="Tekstkomentarza">
    <w:name w:val="annotation text"/>
    <w:basedOn w:val="Normalny"/>
    <w:link w:val="TekstkomentarzaZnak"/>
    <w:uiPriority w:val="99"/>
    <w:semiHidden/>
    <w:unhideWhenUsed/>
    <w:qFormat/>
    <w:rsid w:val="006D7745"/>
    <w:rPr>
      <w:sz w:val="20"/>
      <w:szCs w:val="20"/>
    </w:rPr>
  </w:style>
  <w:style w:type="paragraph" w:styleId="Tematkomentarza">
    <w:name w:val="annotation subject"/>
    <w:basedOn w:val="Tekstkomentarza"/>
    <w:link w:val="TematkomentarzaZnak"/>
    <w:uiPriority w:val="99"/>
    <w:semiHidden/>
    <w:unhideWhenUsed/>
    <w:qFormat/>
    <w:rsid w:val="006D7745"/>
    <w:rPr>
      <w:b/>
      <w:bCs/>
    </w:rPr>
  </w:style>
  <w:style w:type="paragraph" w:styleId="Tekstprzypisudolnego">
    <w:name w:val="footnote text"/>
    <w:basedOn w:val="Normalny"/>
    <w:link w:val="TekstprzypisudolnegoZnak"/>
    <w:uiPriority w:val="99"/>
    <w:semiHidden/>
    <w:unhideWhenUsed/>
    <w:rsid w:val="00C67833"/>
    <w:rPr>
      <w:sz w:val="20"/>
      <w:szCs w:val="20"/>
    </w:rPr>
  </w:style>
  <w:style w:type="paragraph" w:styleId="Stopka">
    <w:name w:val="footer"/>
    <w:basedOn w:val="Normalny"/>
    <w:link w:val="StopkaZnak1"/>
    <w:uiPriority w:val="99"/>
    <w:unhideWhenUsed/>
    <w:rsid w:val="00767EE3"/>
    <w:pPr>
      <w:tabs>
        <w:tab w:val="center" w:pos="4536"/>
        <w:tab w:val="right" w:pos="9072"/>
      </w:tabs>
    </w:pPr>
  </w:style>
  <w:style w:type="paragraph" w:styleId="Tekstprzypisukocowego">
    <w:name w:val="endnote text"/>
    <w:basedOn w:val="Normalny"/>
    <w:link w:val="TekstprzypisukocowegoZnak"/>
    <w:uiPriority w:val="99"/>
    <w:semiHidden/>
    <w:unhideWhenUsed/>
    <w:rsid w:val="008C2029"/>
    <w:rPr>
      <w:sz w:val="20"/>
      <w:szCs w:val="20"/>
    </w:rPr>
  </w:style>
  <w:style w:type="paragraph" w:styleId="Tekstpodstawowywcity">
    <w:name w:val="Body Text Indent"/>
    <w:basedOn w:val="Normalny"/>
    <w:link w:val="TekstpodstawowywcityZnak"/>
    <w:uiPriority w:val="99"/>
    <w:semiHidden/>
    <w:unhideWhenUsed/>
    <w:rsid w:val="00083407"/>
    <w:pPr>
      <w:spacing w:after="120"/>
      <w:ind w:left="283"/>
    </w:pPr>
  </w:style>
  <w:style w:type="paragraph" w:customStyle="1" w:styleId="textbox">
    <w:name w:val="textbox"/>
    <w:basedOn w:val="Normalny"/>
    <w:qFormat/>
    <w:rsid w:val="00472C9B"/>
    <w:pPr>
      <w:spacing w:beforeAutospacing="1" w:afterAutospacing="1"/>
    </w:pPr>
    <w:rPr>
      <w:rFonts w:cs="Times New Roman"/>
      <w:color w:val="auto"/>
    </w:rPr>
  </w:style>
  <w:style w:type="numbering" w:customStyle="1" w:styleId="WW8Num5">
    <w:name w:val="WW8Num5"/>
    <w:qFormat/>
    <w:rsid w:val="006B34BC"/>
  </w:style>
  <w:style w:type="character" w:customStyle="1" w:styleId="Internetlink">
    <w:name w:val="Internet link"/>
    <w:basedOn w:val="Domylnaczcionkaakapitu"/>
    <w:rsid w:val="00424D24"/>
    <w:rPr>
      <w:color w:val="0000FF"/>
      <w:u w:val="single"/>
    </w:rPr>
  </w:style>
  <w:style w:type="numbering" w:customStyle="1" w:styleId="WWNum42">
    <w:name w:val="WWNum42"/>
    <w:basedOn w:val="Bezlisty"/>
    <w:rsid w:val="00424D24"/>
    <w:pPr>
      <w:numPr>
        <w:numId w:val="37"/>
      </w:numPr>
    </w:pPr>
  </w:style>
  <w:style w:type="numbering" w:customStyle="1" w:styleId="WWNum45">
    <w:name w:val="WWNum45"/>
    <w:basedOn w:val="Bezlisty"/>
    <w:rsid w:val="00424D24"/>
    <w:pPr>
      <w:numPr>
        <w:numId w:val="38"/>
      </w:numPr>
    </w:pPr>
  </w:style>
  <w:style w:type="numbering" w:customStyle="1" w:styleId="WWNum46">
    <w:name w:val="WWNum46"/>
    <w:basedOn w:val="Bezlisty"/>
    <w:rsid w:val="00424D24"/>
    <w:pPr>
      <w:numPr>
        <w:numId w:val="39"/>
      </w:numPr>
    </w:pPr>
  </w:style>
  <w:style w:type="numbering" w:customStyle="1" w:styleId="WWNum421">
    <w:name w:val="WWNum421"/>
    <w:rsid w:val="005801C0"/>
    <w:pPr>
      <w:numPr>
        <w:numId w:val="40"/>
      </w:numPr>
    </w:pPr>
  </w:style>
  <w:style w:type="numbering" w:customStyle="1" w:styleId="WWNum451">
    <w:name w:val="WWNum451"/>
    <w:rsid w:val="005801C0"/>
    <w:pPr>
      <w:numPr>
        <w:numId w:val="42"/>
      </w:numPr>
    </w:pPr>
  </w:style>
  <w:style w:type="numbering" w:customStyle="1" w:styleId="WWNum461">
    <w:name w:val="WWNum461"/>
    <w:rsid w:val="005801C0"/>
    <w:pPr>
      <w:numPr>
        <w:numId w:val="44"/>
      </w:numPr>
    </w:pPr>
  </w:style>
  <w:style w:type="character" w:styleId="Hipercze">
    <w:name w:val="Hyperlink"/>
    <w:basedOn w:val="Domylnaczcionkaakapitu"/>
    <w:uiPriority w:val="99"/>
    <w:unhideWhenUsed/>
    <w:rsid w:val="003C0E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7D2F"/>
    <w:rPr>
      <w:rFonts w:ascii="Times New Roman" w:eastAsia="Times New Roman" w:hAnsi="Times New Roman" w:cs="Arial"/>
      <w:color w:val="00000A"/>
      <w:sz w:val="24"/>
      <w:szCs w:val="24"/>
      <w:lang w:eastAsia="pl-PL"/>
    </w:rPr>
  </w:style>
  <w:style w:type="paragraph" w:styleId="Nagwek1">
    <w:name w:val="heading 1"/>
    <w:basedOn w:val="Normalny"/>
    <w:next w:val="Normalny"/>
    <w:link w:val="Nagwek1Znak"/>
    <w:uiPriority w:val="9"/>
    <w:qFormat/>
    <w:rsid w:val="00B201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AA500D"/>
    <w:pPr>
      <w:spacing w:beforeAutospacing="1" w:afterAutospacing="1"/>
      <w:outlineLvl w:val="1"/>
    </w:pPr>
    <w:rPr>
      <w:rFonts w:cs="Times New Roman"/>
      <w:b/>
      <w:bCs/>
      <w:color w:val="auto"/>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6C4783"/>
  </w:style>
  <w:style w:type="character" w:customStyle="1" w:styleId="StopkaZnak">
    <w:name w:val="Stopka Znak"/>
    <w:basedOn w:val="Domylnaczcionkaakapitu"/>
    <w:link w:val="Stopka1"/>
    <w:uiPriority w:val="99"/>
    <w:qFormat/>
    <w:rsid w:val="006C4783"/>
  </w:style>
  <w:style w:type="character" w:customStyle="1" w:styleId="TekstdymkaZnak">
    <w:name w:val="Tekst dymka Znak"/>
    <w:basedOn w:val="Domylnaczcionkaakapitu"/>
    <w:link w:val="Tekstdymka"/>
    <w:uiPriority w:val="99"/>
    <w:semiHidden/>
    <w:qFormat/>
    <w:rsid w:val="00FC4B45"/>
    <w:rPr>
      <w:rFonts w:ascii="Tahoma" w:hAnsi="Tahoma" w:cs="Tahoma"/>
      <w:sz w:val="16"/>
      <w:szCs w:val="16"/>
    </w:rPr>
  </w:style>
  <w:style w:type="character" w:styleId="Pogrubienie">
    <w:name w:val="Strong"/>
    <w:basedOn w:val="Domylnaczcionkaakapitu"/>
    <w:uiPriority w:val="22"/>
    <w:qFormat/>
    <w:rsid w:val="0072565E"/>
    <w:rPr>
      <w:b/>
      <w:bCs/>
    </w:rPr>
  </w:style>
  <w:style w:type="character" w:customStyle="1" w:styleId="czeinternetowe">
    <w:name w:val="Łącze internetowe"/>
    <w:basedOn w:val="Domylnaczcionkaakapitu"/>
    <w:uiPriority w:val="99"/>
    <w:unhideWhenUsed/>
    <w:rsid w:val="00EB56FA"/>
    <w:rPr>
      <w:color w:val="0000FF" w:themeColor="hyperlink"/>
      <w:u w:val="single"/>
    </w:rPr>
  </w:style>
  <w:style w:type="character" w:customStyle="1" w:styleId="ZwykytekstZnak">
    <w:name w:val="Zwykły tekst Znak"/>
    <w:basedOn w:val="Domylnaczcionkaakapitu"/>
    <w:link w:val="Zwykytekst"/>
    <w:uiPriority w:val="99"/>
    <w:qFormat/>
    <w:rsid w:val="0072565E"/>
    <w:rPr>
      <w:rFonts w:ascii="Consolas" w:hAnsi="Consolas"/>
      <w:sz w:val="21"/>
      <w:szCs w:val="21"/>
    </w:rPr>
  </w:style>
  <w:style w:type="character" w:customStyle="1" w:styleId="TekstpodstawowyZnak">
    <w:name w:val="Tekst podstawowy Znak"/>
    <w:basedOn w:val="Domylnaczcionkaakapitu"/>
    <w:link w:val="Tekstpodstawowy"/>
    <w:qFormat/>
    <w:rsid w:val="00E60DA8"/>
    <w:rPr>
      <w:rFonts w:ascii="Times New Roman" w:eastAsia="Times New Roman" w:hAnsi="Times New Roman" w:cs="Times New Roman"/>
      <w:sz w:val="24"/>
      <w:szCs w:val="20"/>
      <w:lang w:eastAsia="ar-SA"/>
    </w:rPr>
  </w:style>
  <w:style w:type="character" w:customStyle="1" w:styleId="apple-converted-space">
    <w:name w:val="apple-converted-space"/>
    <w:basedOn w:val="Domylnaczcionkaakapitu"/>
    <w:qFormat/>
    <w:rsid w:val="004D1AB7"/>
  </w:style>
  <w:style w:type="character" w:customStyle="1" w:styleId="BezodstpwZnak">
    <w:name w:val="Bez odstępów Znak"/>
    <w:basedOn w:val="Domylnaczcionkaakapitu"/>
    <w:link w:val="Bezodstpw"/>
    <w:uiPriority w:val="99"/>
    <w:qFormat/>
    <w:locked/>
    <w:rsid w:val="00EB11AB"/>
    <w:rPr>
      <w:rFonts w:ascii="Calibri" w:eastAsia="Calibri" w:hAnsi="Calibri" w:cs="Times New Roman"/>
    </w:rPr>
  </w:style>
  <w:style w:type="character" w:styleId="Odwoaniedokomentarza">
    <w:name w:val="annotation reference"/>
    <w:basedOn w:val="Domylnaczcionkaakapitu"/>
    <w:uiPriority w:val="99"/>
    <w:semiHidden/>
    <w:unhideWhenUsed/>
    <w:qFormat/>
    <w:rsid w:val="006D7745"/>
    <w:rPr>
      <w:sz w:val="16"/>
      <w:szCs w:val="16"/>
    </w:rPr>
  </w:style>
  <w:style w:type="character" w:customStyle="1" w:styleId="TekstkomentarzaZnak">
    <w:name w:val="Tekst komentarza Znak"/>
    <w:basedOn w:val="Domylnaczcionkaakapitu"/>
    <w:link w:val="Tekstkomentarza"/>
    <w:uiPriority w:val="99"/>
    <w:semiHidden/>
    <w:qFormat/>
    <w:rsid w:val="006D7745"/>
    <w:rPr>
      <w:rFonts w:ascii="Times New Roman" w:eastAsia="Times New Roman" w:hAnsi="Times New Roman" w:cs="Arial"/>
      <w:sz w:val="20"/>
      <w:szCs w:val="20"/>
      <w:lang w:eastAsia="pl-PL"/>
    </w:rPr>
  </w:style>
  <w:style w:type="character" w:customStyle="1" w:styleId="TematkomentarzaZnak">
    <w:name w:val="Temat komentarza Znak"/>
    <w:basedOn w:val="TekstkomentarzaZnak"/>
    <w:link w:val="Tematkomentarza"/>
    <w:uiPriority w:val="99"/>
    <w:semiHidden/>
    <w:qFormat/>
    <w:rsid w:val="006D7745"/>
    <w:rPr>
      <w:rFonts w:ascii="Times New Roman" w:eastAsia="Times New Roman" w:hAnsi="Times New Roman" w:cs="Arial"/>
      <w:b/>
      <w:bCs/>
      <w:sz w:val="20"/>
      <w:szCs w:val="20"/>
      <w:lang w:eastAsia="pl-PL"/>
    </w:rPr>
  </w:style>
  <w:style w:type="character" w:customStyle="1" w:styleId="Wyrnienie">
    <w:name w:val="Wyróżnienie"/>
    <w:basedOn w:val="Domylnaczcionkaakapitu"/>
    <w:uiPriority w:val="20"/>
    <w:qFormat/>
    <w:rsid w:val="007E2054"/>
    <w:rPr>
      <w:i/>
      <w:iCs/>
    </w:rPr>
  </w:style>
  <w:style w:type="character" w:customStyle="1" w:styleId="WW8Num5z0">
    <w:name w:val="WW8Num5z0"/>
    <w:qFormat/>
    <w:rsid w:val="006B34BC"/>
    <w:rPr>
      <w:rFonts w:ascii="Arial Narrow" w:eastAsia="Times New Roman" w:hAnsi="Arial Narrow" w:cs="Arial"/>
      <w:lang w:eastAsia="pl-PL"/>
    </w:rPr>
  </w:style>
  <w:style w:type="character" w:customStyle="1" w:styleId="WW8Num5z1">
    <w:name w:val="WW8Num5z1"/>
    <w:qFormat/>
    <w:rsid w:val="006B34BC"/>
  </w:style>
  <w:style w:type="character" w:customStyle="1" w:styleId="WW8Num5z2">
    <w:name w:val="WW8Num5z2"/>
    <w:qFormat/>
    <w:rsid w:val="006B34BC"/>
  </w:style>
  <w:style w:type="character" w:customStyle="1" w:styleId="WW8Num5z3">
    <w:name w:val="WW8Num5z3"/>
    <w:qFormat/>
    <w:rsid w:val="006B34BC"/>
  </w:style>
  <w:style w:type="character" w:customStyle="1" w:styleId="WW8Num5z4">
    <w:name w:val="WW8Num5z4"/>
    <w:qFormat/>
    <w:rsid w:val="006B34BC"/>
  </w:style>
  <w:style w:type="character" w:customStyle="1" w:styleId="WW8Num5z5">
    <w:name w:val="WW8Num5z5"/>
    <w:qFormat/>
    <w:rsid w:val="006B34BC"/>
  </w:style>
  <w:style w:type="character" w:customStyle="1" w:styleId="WW8Num5z6">
    <w:name w:val="WW8Num5z6"/>
    <w:qFormat/>
    <w:rsid w:val="006B34BC"/>
  </w:style>
  <w:style w:type="character" w:customStyle="1" w:styleId="WW8Num5z7">
    <w:name w:val="WW8Num5z7"/>
    <w:qFormat/>
    <w:rsid w:val="006B34BC"/>
  </w:style>
  <w:style w:type="character" w:customStyle="1" w:styleId="WW8Num5z8">
    <w:name w:val="WW8Num5z8"/>
    <w:qFormat/>
    <w:rsid w:val="006B34BC"/>
  </w:style>
  <w:style w:type="character" w:customStyle="1" w:styleId="Znakiwypunktowania">
    <w:name w:val="Znaki wypunktowania"/>
    <w:qFormat/>
    <w:rsid w:val="006B34BC"/>
    <w:rPr>
      <w:rFonts w:ascii="OpenSymbol" w:eastAsia="OpenSymbol" w:hAnsi="OpenSymbol" w:cs="OpenSymbol"/>
    </w:rPr>
  </w:style>
  <w:style w:type="character" w:customStyle="1" w:styleId="TekstprzypisudolnegoZnak">
    <w:name w:val="Tekst przypisu dolnego Znak"/>
    <w:basedOn w:val="Domylnaczcionkaakapitu"/>
    <w:link w:val="Tekstprzypisudolnego"/>
    <w:uiPriority w:val="99"/>
    <w:semiHidden/>
    <w:qFormat/>
    <w:rsid w:val="00C67833"/>
    <w:rPr>
      <w:rFonts w:ascii="Times New Roman" w:eastAsia="Times New Roman" w:hAnsi="Times New Roman" w:cs="Arial"/>
      <w:color w:val="00000A"/>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C67833"/>
    <w:rPr>
      <w:vertAlign w:val="superscript"/>
    </w:rPr>
  </w:style>
  <w:style w:type="character" w:customStyle="1" w:styleId="StopkaZnak1">
    <w:name w:val="Stopka Znak1"/>
    <w:basedOn w:val="Domylnaczcionkaakapitu"/>
    <w:link w:val="Stopka"/>
    <w:uiPriority w:val="99"/>
    <w:qFormat/>
    <w:rsid w:val="00767EE3"/>
    <w:rPr>
      <w:rFonts w:ascii="Times New Roman" w:eastAsia="Times New Roman" w:hAnsi="Times New Roman" w:cs="Arial"/>
      <w:color w:val="00000A"/>
      <w:sz w:val="24"/>
      <w:szCs w:val="24"/>
      <w:lang w:eastAsia="pl-PL"/>
    </w:rPr>
  </w:style>
  <w:style w:type="character" w:customStyle="1" w:styleId="TekstprzypisukocowegoZnak">
    <w:name w:val="Tekst przypisu końcowego Znak"/>
    <w:basedOn w:val="Domylnaczcionkaakapitu"/>
    <w:link w:val="Tekstprzypisukocowego"/>
    <w:uiPriority w:val="99"/>
    <w:semiHidden/>
    <w:qFormat/>
    <w:rsid w:val="008C2029"/>
    <w:rPr>
      <w:rFonts w:ascii="Times New Roman" w:eastAsia="Times New Roman" w:hAnsi="Times New Roman" w:cs="Arial"/>
      <w:color w:val="00000A"/>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8C2029"/>
    <w:rPr>
      <w:vertAlign w:val="superscript"/>
    </w:rPr>
  </w:style>
  <w:style w:type="character" w:customStyle="1" w:styleId="Nagwek2Znak">
    <w:name w:val="Nagłówek 2 Znak"/>
    <w:basedOn w:val="Domylnaczcionkaakapitu"/>
    <w:link w:val="Nagwek2"/>
    <w:uiPriority w:val="9"/>
    <w:qFormat/>
    <w:rsid w:val="00AA500D"/>
    <w:rPr>
      <w:rFonts w:ascii="Times New Roman" w:eastAsia="Times New Roman" w:hAnsi="Times New Roman" w:cs="Times New Roman"/>
      <w:b/>
      <w:bCs/>
      <w:sz w:val="36"/>
      <w:szCs w:val="36"/>
      <w:lang w:eastAsia="pl-PL"/>
    </w:rPr>
  </w:style>
  <w:style w:type="character" w:customStyle="1" w:styleId="Nagwek1Znak">
    <w:name w:val="Nagłówek 1 Znak"/>
    <w:basedOn w:val="Domylnaczcionkaakapitu"/>
    <w:link w:val="Nagwek1"/>
    <w:uiPriority w:val="9"/>
    <w:qFormat/>
    <w:rsid w:val="00B2014D"/>
    <w:rPr>
      <w:rFonts w:asciiTheme="majorHAnsi" w:eastAsiaTheme="majorEastAsia" w:hAnsiTheme="majorHAnsi" w:cstheme="majorBidi"/>
      <w:b/>
      <w:bCs/>
      <w:color w:val="365F91" w:themeColor="accent1" w:themeShade="BF"/>
      <w:sz w:val="28"/>
      <w:szCs w:val="28"/>
      <w:lang w:eastAsia="pl-PL"/>
    </w:rPr>
  </w:style>
  <w:style w:type="character" w:customStyle="1" w:styleId="TekstpodstawowywcityZnak">
    <w:name w:val="Tekst podstawowy wcięty Znak"/>
    <w:basedOn w:val="Domylnaczcionkaakapitu"/>
    <w:link w:val="Tekstpodstawowywcity"/>
    <w:uiPriority w:val="99"/>
    <w:semiHidden/>
    <w:qFormat/>
    <w:rsid w:val="00083407"/>
    <w:rPr>
      <w:rFonts w:ascii="Times New Roman" w:eastAsia="Times New Roman" w:hAnsi="Times New Roman" w:cs="Arial"/>
      <w:color w:val="00000A"/>
      <w:sz w:val="24"/>
      <w:szCs w:val="24"/>
      <w:lang w:eastAsia="pl-PL"/>
    </w:rPr>
  </w:style>
  <w:style w:type="character" w:customStyle="1" w:styleId="accountname">
    <w:name w:val="accountname"/>
    <w:basedOn w:val="Domylnaczcionkaakapitu"/>
    <w:qFormat/>
    <w:rsid w:val="00F14122"/>
  </w:style>
  <w:style w:type="character" w:customStyle="1" w:styleId="Nierozpoznanawzmianka1">
    <w:name w:val="Nierozpoznana wzmianka1"/>
    <w:basedOn w:val="Domylnaczcionkaakapitu"/>
    <w:uiPriority w:val="99"/>
    <w:semiHidden/>
    <w:unhideWhenUsed/>
    <w:qFormat/>
    <w:rsid w:val="00D02016"/>
    <w:rPr>
      <w:color w:val="605E5C"/>
      <w:shd w:val="clear" w:color="auto" w:fill="E1DFDD"/>
    </w:rPr>
  </w:style>
  <w:style w:type="character" w:customStyle="1" w:styleId="Nierozpoznanawzmianka2">
    <w:name w:val="Nierozpoznana wzmianka2"/>
    <w:basedOn w:val="Domylnaczcionkaakapitu"/>
    <w:uiPriority w:val="99"/>
    <w:semiHidden/>
    <w:unhideWhenUsed/>
    <w:qFormat/>
    <w:rsid w:val="00A73F76"/>
    <w:rPr>
      <w:color w:val="605E5C"/>
      <w:shd w:val="clear" w:color="auto" w:fill="E1DFDD"/>
    </w:rPr>
  </w:style>
  <w:style w:type="character" w:customStyle="1" w:styleId="Odwiedzoneczeinternetowe">
    <w:name w:val="Odwiedzone łącze internetowe"/>
    <w:basedOn w:val="Domylnaczcionkaakapitu"/>
    <w:uiPriority w:val="99"/>
    <w:semiHidden/>
    <w:unhideWhenUsed/>
    <w:rsid w:val="00B92736"/>
    <w:rPr>
      <w:color w:val="800080" w:themeColor="followedHyperlink"/>
      <w:u w:val="single"/>
    </w:rPr>
  </w:style>
  <w:style w:type="character" w:customStyle="1" w:styleId="WW8Num14z2">
    <w:name w:val="WW8Num14z2"/>
    <w:qFormat/>
    <w:rsid w:val="00F568CE"/>
    <w:rPr>
      <w:rFonts w:ascii="Wingdings" w:hAnsi="Wingdings" w:cs="Wingdings"/>
      <w:sz w:val="20"/>
    </w:rPr>
  </w:style>
  <w:style w:type="character" w:customStyle="1" w:styleId="AkapitzlistZnak">
    <w:name w:val="Akapit z listą Znak"/>
    <w:link w:val="Akapitzlist"/>
    <w:uiPriority w:val="34"/>
    <w:qFormat/>
    <w:locked/>
    <w:rsid w:val="00E720DE"/>
    <w:rPr>
      <w:rFonts w:ascii="Times New Roman" w:eastAsia="Lucida Sans Unicode" w:hAnsi="Times New Roman" w:cs="Times New Roman"/>
      <w:color w:val="00000A"/>
      <w:sz w:val="24"/>
      <w:szCs w:val="24"/>
      <w:lang w:eastAsia="ar-SA"/>
    </w:rPr>
  </w:style>
  <w:style w:type="paragraph" w:styleId="Nagwek">
    <w:name w:val="header"/>
    <w:basedOn w:val="Normalny"/>
    <w:next w:val="Tekstpodstawowy"/>
    <w:link w:val="NagwekZnak"/>
    <w:qFormat/>
    <w:rsid w:val="006B34BC"/>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E60DA8"/>
    <w:pPr>
      <w:jc w:val="both"/>
    </w:pPr>
    <w:rPr>
      <w:rFonts w:cs="Times New Roman"/>
      <w:szCs w:val="20"/>
      <w:lang w:eastAsia="ar-SA"/>
    </w:rPr>
  </w:style>
  <w:style w:type="paragraph" w:styleId="Lista">
    <w:name w:val="List"/>
    <w:basedOn w:val="Tekstpodstawowy"/>
    <w:rsid w:val="006B34BC"/>
    <w:rPr>
      <w:rFonts w:cs="Mangal"/>
    </w:rPr>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rsid w:val="006B34BC"/>
    <w:pPr>
      <w:suppressLineNumbers/>
    </w:pPr>
    <w:rPr>
      <w:rFonts w:cs="Mangal"/>
    </w:rPr>
  </w:style>
  <w:style w:type="paragraph" w:customStyle="1" w:styleId="Gwkaistopka">
    <w:name w:val="Główka i stopka"/>
    <w:basedOn w:val="Normalny"/>
    <w:qFormat/>
  </w:style>
  <w:style w:type="paragraph" w:customStyle="1" w:styleId="Legenda1">
    <w:name w:val="Legenda1"/>
    <w:basedOn w:val="Normalny"/>
    <w:qFormat/>
    <w:rsid w:val="006B34BC"/>
    <w:pPr>
      <w:suppressLineNumbers/>
      <w:spacing w:before="120" w:after="120"/>
    </w:pPr>
    <w:rPr>
      <w:rFonts w:cs="Mangal"/>
      <w:i/>
      <w:iCs/>
    </w:rPr>
  </w:style>
  <w:style w:type="paragraph" w:customStyle="1" w:styleId="Nagwek10">
    <w:name w:val="Nagłówek1"/>
    <w:basedOn w:val="Normalny"/>
    <w:unhideWhenUsed/>
    <w:qFormat/>
    <w:rsid w:val="006C4783"/>
    <w:pPr>
      <w:tabs>
        <w:tab w:val="center" w:pos="4536"/>
        <w:tab w:val="right" w:pos="9072"/>
      </w:tabs>
    </w:pPr>
  </w:style>
  <w:style w:type="paragraph" w:customStyle="1" w:styleId="Stopka1">
    <w:name w:val="Stopka1"/>
    <w:basedOn w:val="Normalny"/>
    <w:link w:val="StopkaZnak"/>
    <w:uiPriority w:val="99"/>
    <w:unhideWhenUsed/>
    <w:qFormat/>
    <w:rsid w:val="006C4783"/>
    <w:pPr>
      <w:tabs>
        <w:tab w:val="center" w:pos="4536"/>
        <w:tab w:val="right" w:pos="9072"/>
      </w:tabs>
    </w:pPr>
  </w:style>
  <w:style w:type="paragraph" w:styleId="Tekstdymka">
    <w:name w:val="Balloon Text"/>
    <w:basedOn w:val="Normalny"/>
    <w:link w:val="TekstdymkaZnak"/>
    <w:uiPriority w:val="99"/>
    <w:semiHidden/>
    <w:unhideWhenUsed/>
    <w:qFormat/>
    <w:rsid w:val="00FC4B45"/>
    <w:rPr>
      <w:rFonts w:ascii="Tahoma" w:hAnsi="Tahoma" w:cs="Tahoma"/>
      <w:sz w:val="16"/>
      <w:szCs w:val="16"/>
    </w:rPr>
  </w:style>
  <w:style w:type="paragraph" w:customStyle="1" w:styleId="Znak">
    <w:name w:val="Znak"/>
    <w:basedOn w:val="Normalny"/>
    <w:qFormat/>
    <w:rsid w:val="004924A2"/>
    <w:rPr>
      <w:rFonts w:ascii="Arial" w:hAnsi="Arial"/>
    </w:rPr>
  </w:style>
  <w:style w:type="paragraph" w:customStyle="1" w:styleId="Normalny1">
    <w:name w:val="Normalny1"/>
    <w:basedOn w:val="Normalny"/>
    <w:qFormat/>
    <w:rsid w:val="00F67D2F"/>
    <w:rPr>
      <w:rFonts w:cs="Times New Roman"/>
      <w:lang w:eastAsia="ar-SA"/>
    </w:rPr>
  </w:style>
  <w:style w:type="paragraph" w:styleId="Akapitzlist">
    <w:name w:val="List Paragraph"/>
    <w:basedOn w:val="Normalny"/>
    <w:link w:val="AkapitzlistZnak"/>
    <w:qFormat/>
    <w:rsid w:val="00FC6A5E"/>
    <w:pPr>
      <w:widowControl w:val="0"/>
      <w:ind w:left="720"/>
    </w:pPr>
    <w:rPr>
      <w:rFonts w:eastAsia="Lucida Sans Unicode" w:cs="Times New Roman"/>
      <w:lang w:eastAsia="ar-SA"/>
    </w:rPr>
  </w:style>
  <w:style w:type="paragraph" w:customStyle="1" w:styleId="Default">
    <w:name w:val="Default"/>
    <w:qFormat/>
    <w:rsid w:val="00FC6A5E"/>
    <w:rPr>
      <w:rFonts w:ascii="Times New Roman" w:eastAsia="Calibri" w:hAnsi="Times New Roman" w:cs="Times New Roman"/>
      <w:color w:val="000000"/>
      <w:sz w:val="24"/>
      <w:szCs w:val="24"/>
    </w:rPr>
  </w:style>
  <w:style w:type="paragraph" w:styleId="Zwykytekst">
    <w:name w:val="Plain Text"/>
    <w:basedOn w:val="Normalny"/>
    <w:link w:val="ZwykytekstZnak"/>
    <w:unhideWhenUsed/>
    <w:qFormat/>
    <w:rsid w:val="0072565E"/>
    <w:rPr>
      <w:rFonts w:ascii="Consolas" w:eastAsiaTheme="minorHAnsi" w:hAnsi="Consolas" w:cstheme="minorBidi"/>
      <w:sz w:val="21"/>
      <w:szCs w:val="21"/>
      <w:lang w:eastAsia="en-US"/>
    </w:rPr>
  </w:style>
  <w:style w:type="paragraph" w:styleId="NormalnyWeb">
    <w:name w:val="Normal (Web)"/>
    <w:basedOn w:val="Normalny"/>
    <w:qFormat/>
    <w:rsid w:val="00DB709D"/>
    <w:pPr>
      <w:spacing w:beforeAutospacing="1" w:afterAutospacing="1"/>
    </w:pPr>
    <w:rPr>
      <w:rFonts w:cs="Times New Roman"/>
      <w:color w:val="000000"/>
    </w:rPr>
  </w:style>
  <w:style w:type="paragraph" w:customStyle="1" w:styleId="arial">
    <w:name w:val="arial"/>
    <w:basedOn w:val="Normalny"/>
    <w:qFormat/>
    <w:rsid w:val="006D3179"/>
    <w:pPr>
      <w:spacing w:after="200" w:line="360" w:lineRule="auto"/>
      <w:jc w:val="both"/>
    </w:pPr>
    <w:rPr>
      <w:rFonts w:ascii="Arial Narrow" w:eastAsia="Calibri" w:hAnsi="Arial Narrow" w:cs="Times New Roman"/>
      <w:sz w:val="22"/>
      <w:szCs w:val="22"/>
      <w:lang w:eastAsia="zh-CN"/>
    </w:rPr>
  </w:style>
  <w:style w:type="paragraph" w:styleId="Bezodstpw">
    <w:name w:val="No Spacing"/>
    <w:link w:val="BezodstpwZnak"/>
    <w:uiPriority w:val="99"/>
    <w:qFormat/>
    <w:rsid w:val="00EB11AB"/>
    <w:rPr>
      <w:rFonts w:ascii="Calibri" w:eastAsia="Calibri" w:hAnsi="Calibri" w:cs="Times New Roman"/>
      <w:color w:val="00000A"/>
      <w:sz w:val="24"/>
    </w:rPr>
  </w:style>
  <w:style w:type="paragraph" w:styleId="Tekstkomentarza">
    <w:name w:val="annotation text"/>
    <w:basedOn w:val="Normalny"/>
    <w:link w:val="TekstkomentarzaZnak"/>
    <w:uiPriority w:val="99"/>
    <w:semiHidden/>
    <w:unhideWhenUsed/>
    <w:qFormat/>
    <w:rsid w:val="006D7745"/>
    <w:rPr>
      <w:sz w:val="20"/>
      <w:szCs w:val="20"/>
    </w:rPr>
  </w:style>
  <w:style w:type="paragraph" w:styleId="Tematkomentarza">
    <w:name w:val="annotation subject"/>
    <w:basedOn w:val="Tekstkomentarza"/>
    <w:link w:val="TematkomentarzaZnak"/>
    <w:uiPriority w:val="99"/>
    <w:semiHidden/>
    <w:unhideWhenUsed/>
    <w:qFormat/>
    <w:rsid w:val="006D7745"/>
    <w:rPr>
      <w:b/>
      <w:bCs/>
    </w:rPr>
  </w:style>
  <w:style w:type="paragraph" w:styleId="Tekstprzypisudolnego">
    <w:name w:val="footnote text"/>
    <w:basedOn w:val="Normalny"/>
    <w:link w:val="TekstprzypisudolnegoZnak"/>
    <w:uiPriority w:val="99"/>
    <w:semiHidden/>
    <w:unhideWhenUsed/>
    <w:rsid w:val="00C67833"/>
    <w:rPr>
      <w:sz w:val="20"/>
      <w:szCs w:val="20"/>
    </w:rPr>
  </w:style>
  <w:style w:type="paragraph" w:styleId="Stopka">
    <w:name w:val="footer"/>
    <w:basedOn w:val="Normalny"/>
    <w:link w:val="StopkaZnak1"/>
    <w:uiPriority w:val="99"/>
    <w:unhideWhenUsed/>
    <w:rsid w:val="00767EE3"/>
    <w:pPr>
      <w:tabs>
        <w:tab w:val="center" w:pos="4536"/>
        <w:tab w:val="right" w:pos="9072"/>
      </w:tabs>
    </w:pPr>
  </w:style>
  <w:style w:type="paragraph" w:styleId="Tekstprzypisukocowego">
    <w:name w:val="endnote text"/>
    <w:basedOn w:val="Normalny"/>
    <w:link w:val="TekstprzypisukocowegoZnak"/>
    <w:uiPriority w:val="99"/>
    <w:semiHidden/>
    <w:unhideWhenUsed/>
    <w:rsid w:val="008C2029"/>
    <w:rPr>
      <w:sz w:val="20"/>
      <w:szCs w:val="20"/>
    </w:rPr>
  </w:style>
  <w:style w:type="paragraph" w:styleId="Tekstpodstawowywcity">
    <w:name w:val="Body Text Indent"/>
    <w:basedOn w:val="Normalny"/>
    <w:link w:val="TekstpodstawowywcityZnak"/>
    <w:uiPriority w:val="99"/>
    <w:semiHidden/>
    <w:unhideWhenUsed/>
    <w:rsid w:val="00083407"/>
    <w:pPr>
      <w:spacing w:after="120"/>
      <w:ind w:left="283"/>
    </w:pPr>
  </w:style>
  <w:style w:type="paragraph" w:customStyle="1" w:styleId="textbox">
    <w:name w:val="textbox"/>
    <w:basedOn w:val="Normalny"/>
    <w:qFormat/>
    <w:rsid w:val="00472C9B"/>
    <w:pPr>
      <w:spacing w:beforeAutospacing="1" w:afterAutospacing="1"/>
    </w:pPr>
    <w:rPr>
      <w:rFonts w:cs="Times New Roman"/>
      <w:color w:val="auto"/>
    </w:rPr>
  </w:style>
  <w:style w:type="numbering" w:customStyle="1" w:styleId="WW8Num5">
    <w:name w:val="WW8Num5"/>
    <w:qFormat/>
    <w:rsid w:val="006B34BC"/>
  </w:style>
  <w:style w:type="character" w:customStyle="1" w:styleId="Internetlink">
    <w:name w:val="Internet link"/>
    <w:basedOn w:val="Domylnaczcionkaakapitu"/>
    <w:rsid w:val="00424D24"/>
    <w:rPr>
      <w:color w:val="0000FF"/>
      <w:u w:val="single"/>
    </w:rPr>
  </w:style>
  <w:style w:type="numbering" w:customStyle="1" w:styleId="WWNum42">
    <w:name w:val="WWNum42"/>
    <w:basedOn w:val="Bezlisty"/>
    <w:rsid w:val="00424D24"/>
    <w:pPr>
      <w:numPr>
        <w:numId w:val="37"/>
      </w:numPr>
    </w:pPr>
  </w:style>
  <w:style w:type="numbering" w:customStyle="1" w:styleId="WWNum45">
    <w:name w:val="WWNum45"/>
    <w:basedOn w:val="Bezlisty"/>
    <w:rsid w:val="00424D24"/>
    <w:pPr>
      <w:numPr>
        <w:numId w:val="38"/>
      </w:numPr>
    </w:pPr>
  </w:style>
  <w:style w:type="numbering" w:customStyle="1" w:styleId="WWNum46">
    <w:name w:val="WWNum46"/>
    <w:basedOn w:val="Bezlisty"/>
    <w:rsid w:val="00424D24"/>
    <w:pPr>
      <w:numPr>
        <w:numId w:val="39"/>
      </w:numPr>
    </w:pPr>
  </w:style>
  <w:style w:type="numbering" w:customStyle="1" w:styleId="WWNum421">
    <w:name w:val="WWNum421"/>
    <w:rsid w:val="005801C0"/>
    <w:pPr>
      <w:numPr>
        <w:numId w:val="40"/>
      </w:numPr>
    </w:pPr>
  </w:style>
  <w:style w:type="numbering" w:customStyle="1" w:styleId="WWNum451">
    <w:name w:val="WWNum451"/>
    <w:rsid w:val="005801C0"/>
    <w:pPr>
      <w:numPr>
        <w:numId w:val="42"/>
      </w:numPr>
    </w:pPr>
  </w:style>
  <w:style w:type="numbering" w:customStyle="1" w:styleId="WWNum461">
    <w:name w:val="WWNum461"/>
    <w:rsid w:val="005801C0"/>
    <w:pPr>
      <w:numPr>
        <w:numId w:val="44"/>
      </w:numPr>
    </w:pPr>
  </w:style>
  <w:style w:type="character" w:styleId="Hipercze">
    <w:name w:val="Hyperlink"/>
    <w:basedOn w:val="Domylnaczcionkaakapitu"/>
    <w:uiPriority w:val="99"/>
    <w:unhideWhenUsed/>
    <w:rsid w:val="003C0E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8117">
      <w:bodyDiv w:val="1"/>
      <w:marLeft w:val="0"/>
      <w:marRight w:val="0"/>
      <w:marTop w:val="0"/>
      <w:marBottom w:val="0"/>
      <w:divBdr>
        <w:top w:val="none" w:sz="0" w:space="0" w:color="auto"/>
        <w:left w:val="none" w:sz="0" w:space="0" w:color="auto"/>
        <w:bottom w:val="none" w:sz="0" w:space="0" w:color="auto"/>
        <w:right w:val="none" w:sz="0" w:space="0" w:color="auto"/>
      </w:divBdr>
    </w:div>
    <w:div w:id="1593781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cin.alberczak@interi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mpk.zdunskawola.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zakonkurencyjnosci.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unduszeeuropejskie.gov.pl/media/97405/wytyczne_w_zakresie_kwalifikowalnosci_wydatkow_21_12_2020_1.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133F1-1629-4490-8690-28F22D50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15</Pages>
  <Words>6381</Words>
  <Characters>38287</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dc:description/>
  <cp:lastModifiedBy>Marcin Alberczak</cp:lastModifiedBy>
  <cp:revision>118</cp:revision>
  <cp:lastPrinted>2018-11-30T11:39:00Z</cp:lastPrinted>
  <dcterms:created xsi:type="dcterms:W3CDTF">2021-03-01T21:10:00Z</dcterms:created>
  <dcterms:modified xsi:type="dcterms:W3CDTF">2021-03-22T16:30:00Z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