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0" w:rsidRDefault="00CC3070"/>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Default="00E37F70" w:rsidP="00427453">
            <w:pPr>
              <w:pStyle w:val="Tekstpodstawowy"/>
              <w:spacing w:after="40"/>
              <w:jc w:val="center"/>
              <w:rPr>
                <w:rFonts w:ascii="Calibri" w:hAnsi="Calibri" w:cs="Segoe UI"/>
                <w:b w:val="0"/>
                <w:sz w:val="28"/>
                <w:szCs w:val="28"/>
              </w:rPr>
            </w:pPr>
          </w:p>
          <w:p w:rsidR="00E37F70" w:rsidRDefault="00E37F70" w:rsidP="00427453">
            <w:pPr>
              <w:pStyle w:val="Tekstpodstawowy"/>
              <w:spacing w:after="40"/>
              <w:jc w:val="center"/>
              <w:rPr>
                <w:rFonts w:ascii="Calibri" w:hAnsi="Calibri" w:cs="Segoe UI"/>
                <w:b w:val="0"/>
                <w:sz w:val="28"/>
                <w:szCs w:val="28"/>
              </w:rPr>
            </w:pPr>
          </w:p>
          <w:p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rsidTr="005E3059">
        <w:tc>
          <w:tcPr>
            <w:tcW w:w="9577"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5E3059">
        <w:tc>
          <w:tcPr>
            <w:tcW w:w="9577"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rsidTr="005E3059">
        <w:tc>
          <w:tcPr>
            <w:tcW w:w="9577" w:type="dxa"/>
            <w:gridSpan w:val="2"/>
          </w:tcPr>
          <w:p w:rsidR="00E37F70" w:rsidRPr="00921FD9" w:rsidRDefault="00E37F70" w:rsidP="00427453">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5B61FE" w:rsidRDefault="00D251CC" w:rsidP="005B61FE">
            <w:pPr>
              <w:spacing w:after="40"/>
              <w:jc w:val="center"/>
              <w:rPr>
                <w:rFonts w:asciiTheme="majorHAnsi" w:hAnsiTheme="majorHAnsi" w:cstheme="majorHAnsi"/>
                <w:b/>
                <w:sz w:val="22"/>
                <w:szCs w:val="22"/>
                <w:highlight w:val="yellow"/>
              </w:rPr>
            </w:pPr>
            <w:r w:rsidRPr="005B61FE">
              <w:rPr>
                <w:rFonts w:asciiTheme="majorHAnsi" w:hAnsiTheme="majorHAnsi" w:cstheme="majorHAnsi"/>
                <w:b/>
                <w:sz w:val="22"/>
                <w:szCs w:val="22"/>
              </w:rPr>
              <w:t>„</w:t>
            </w:r>
            <w:r w:rsidR="005B61FE" w:rsidRPr="005B61FE">
              <w:rPr>
                <w:rFonts w:asciiTheme="majorHAnsi" w:hAnsiTheme="majorHAnsi" w:cstheme="majorHAnsi"/>
                <w:b/>
                <w:sz w:val="22"/>
                <w:szCs w:val="22"/>
              </w:rPr>
              <w:t xml:space="preserve">Dzierżawa nowych </w:t>
            </w:r>
            <w:proofErr w:type="spellStart"/>
            <w:r w:rsidR="005B61FE" w:rsidRPr="005B61FE">
              <w:rPr>
                <w:rFonts w:asciiTheme="majorHAnsi" w:hAnsiTheme="majorHAnsi" w:cstheme="majorHAnsi"/>
                <w:b/>
                <w:sz w:val="22"/>
                <w:szCs w:val="22"/>
              </w:rPr>
              <w:t>niskowejściowych</w:t>
            </w:r>
            <w:proofErr w:type="spellEnd"/>
            <w:r w:rsidR="005B61FE" w:rsidRPr="005B61FE">
              <w:rPr>
                <w:rFonts w:asciiTheme="majorHAnsi" w:hAnsiTheme="majorHAnsi" w:cstheme="majorHAnsi"/>
                <w:b/>
                <w:sz w:val="22"/>
                <w:szCs w:val="22"/>
              </w:rPr>
              <w:t xml:space="preserve"> (niskopodłogowych) autobusów miejskich przez </w:t>
            </w:r>
            <w:r w:rsidR="005B61FE" w:rsidRPr="005B61FE">
              <w:rPr>
                <w:rFonts w:asciiTheme="majorHAnsi" w:hAnsiTheme="majorHAnsi" w:cstheme="majorHAnsi"/>
                <w:b/>
                <w:sz w:val="22"/>
                <w:szCs w:val="22"/>
              </w:rPr>
              <w:br/>
            </w:r>
            <w:r w:rsidR="00921FD9" w:rsidRPr="005B61FE">
              <w:rPr>
                <w:rFonts w:asciiTheme="majorHAnsi" w:hAnsiTheme="majorHAnsi" w:cstheme="majorHAnsi"/>
                <w:b/>
                <w:color w:val="2D2D2D"/>
                <w:sz w:val="22"/>
                <w:szCs w:val="22"/>
                <w:shd w:val="clear" w:color="auto" w:fill="FFFFFF"/>
              </w:rPr>
              <w:t xml:space="preserve"> MPK </w:t>
            </w:r>
            <w:r w:rsidR="0062318A" w:rsidRPr="005B61FE">
              <w:rPr>
                <w:rFonts w:asciiTheme="majorHAnsi" w:hAnsiTheme="majorHAnsi" w:cstheme="majorHAnsi"/>
                <w:b/>
                <w:color w:val="2D2D2D"/>
                <w:sz w:val="22"/>
                <w:szCs w:val="22"/>
                <w:shd w:val="clear" w:color="auto" w:fill="FFFFFF"/>
              </w:rPr>
              <w:t xml:space="preserve">Sp. z o. o. w </w:t>
            </w:r>
            <w:r w:rsidR="00921FD9" w:rsidRPr="005B61FE">
              <w:rPr>
                <w:rFonts w:asciiTheme="majorHAnsi" w:hAnsiTheme="majorHAnsi" w:cstheme="majorHAnsi"/>
                <w:b/>
                <w:color w:val="2D2D2D"/>
                <w:sz w:val="22"/>
                <w:szCs w:val="22"/>
                <w:shd w:val="clear" w:color="auto" w:fill="FFFFFF"/>
              </w:rPr>
              <w:t>Zduńsk</w:t>
            </w:r>
            <w:r w:rsidR="0062318A" w:rsidRPr="005B61FE">
              <w:rPr>
                <w:rFonts w:asciiTheme="majorHAnsi" w:hAnsiTheme="majorHAnsi" w:cstheme="majorHAnsi"/>
                <w:b/>
                <w:color w:val="2D2D2D"/>
                <w:sz w:val="22"/>
                <w:szCs w:val="22"/>
                <w:shd w:val="clear" w:color="auto" w:fill="FFFFFF"/>
              </w:rPr>
              <w:t>iej Woli</w:t>
            </w:r>
            <w:r w:rsidR="00D76DF0" w:rsidRPr="005B61FE">
              <w:rPr>
                <w:rFonts w:asciiTheme="majorHAnsi" w:hAnsiTheme="majorHAnsi" w:cstheme="majorHAnsi"/>
                <w:b/>
                <w:sz w:val="22"/>
                <w:szCs w:val="22"/>
              </w:rPr>
              <w:t>”</w:t>
            </w:r>
          </w:p>
        </w:tc>
      </w:tr>
      <w:tr w:rsidR="00E37F70" w:rsidRPr="009F4795" w:rsidTr="005E3059">
        <w:tc>
          <w:tcPr>
            <w:tcW w:w="9577" w:type="dxa"/>
            <w:gridSpan w:val="2"/>
          </w:tcPr>
          <w:p w:rsidR="00E37F70" w:rsidRPr="00921FD9" w:rsidRDefault="00E37F70" w:rsidP="004811DA">
            <w:pPr>
              <w:spacing w:after="40"/>
              <w:jc w:val="center"/>
              <w:rPr>
                <w:rFonts w:asciiTheme="majorHAnsi" w:hAnsiTheme="majorHAnsi" w:cstheme="majorHAnsi"/>
                <w:b/>
                <w:sz w:val="22"/>
                <w:szCs w:val="22"/>
                <w:highlight w:val="yellow"/>
              </w:rPr>
            </w:pPr>
          </w:p>
        </w:tc>
      </w:tr>
      <w:tr w:rsidR="00E37F70" w:rsidRPr="009F4795" w:rsidTr="005E3059">
        <w:tc>
          <w:tcPr>
            <w:tcW w:w="9577" w:type="dxa"/>
            <w:gridSpan w:val="2"/>
          </w:tcPr>
          <w:p w:rsidR="00E37F70" w:rsidRPr="00921FD9" w:rsidRDefault="00E37F70" w:rsidP="00427453">
            <w:pPr>
              <w:pStyle w:val="Tekstpodstawowy"/>
              <w:spacing w:after="40"/>
              <w:jc w:val="center"/>
              <w:rPr>
                <w:rFonts w:asciiTheme="majorHAnsi" w:hAnsiTheme="majorHAnsi" w:cstheme="majorHAnsi"/>
                <w:szCs w:val="22"/>
                <w:u w:val="single"/>
              </w:rPr>
            </w:pPr>
          </w:p>
          <w:p w:rsidR="00E37F70" w:rsidRPr="00921FD9" w:rsidRDefault="00E37F70" w:rsidP="00427453">
            <w:pPr>
              <w:pStyle w:val="Tekstpodstawowy"/>
              <w:spacing w:after="40"/>
              <w:rPr>
                <w:rFonts w:asciiTheme="majorHAnsi" w:hAnsiTheme="majorHAnsi" w:cstheme="majorHAns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9577" w:type="dxa"/>
            <w:gridSpan w:val="2"/>
          </w:tcPr>
          <w:p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rsidTr="005E3059">
        <w:tc>
          <w:tcPr>
            <w:tcW w:w="5778" w:type="dxa"/>
          </w:tcPr>
          <w:p w:rsidR="00E37F70" w:rsidRPr="009D226A" w:rsidRDefault="00E37F70" w:rsidP="000F741F">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rsidR="00E37F70" w:rsidRPr="009D226A" w:rsidRDefault="00E37F70" w:rsidP="000F741F">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 xml:space="preserve">Załącznik nr </w:t>
            </w:r>
            <w:r w:rsidR="00A31E9C">
              <w:rPr>
                <w:rFonts w:ascii="Calibri" w:hAnsi="Calibri" w:cs="Segoe UI"/>
                <w:b w:val="0"/>
                <w:sz w:val="20"/>
              </w:rPr>
              <w:t>1</w:t>
            </w:r>
          </w:p>
        </w:tc>
      </w:tr>
      <w:tr w:rsidR="00E37F70" w:rsidRPr="009F4795" w:rsidTr="00102379">
        <w:trPr>
          <w:trHeight w:val="240"/>
        </w:trPr>
        <w:tc>
          <w:tcPr>
            <w:tcW w:w="5778" w:type="dxa"/>
          </w:tcPr>
          <w:p w:rsidR="00D12C2A" w:rsidRPr="009D226A" w:rsidRDefault="00E37F70" w:rsidP="000F741F">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rsidR="00E37F70" w:rsidRPr="009D226A" w:rsidRDefault="00E37F70" w:rsidP="00BE5798">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4B0EB4">
              <w:rPr>
                <w:rFonts w:ascii="Calibri" w:hAnsi="Calibri" w:cs="Segoe UI"/>
                <w:sz w:val="20"/>
                <w:szCs w:val="20"/>
              </w:rPr>
              <w:t>2</w:t>
            </w:r>
          </w:p>
        </w:tc>
      </w:tr>
      <w:tr w:rsidR="00102379" w:rsidRPr="009F4795" w:rsidTr="00102379">
        <w:trPr>
          <w:trHeight w:val="230"/>
        </w:trPr>
        <w:tc>
          <w:tcPr>
            <w:tcW w:w="5778" w:type="dxa"/>
          </w:tcPr>
          <w:p w:rsidR="00102379" w:rsidRPr="005F39D0" w:rsidRDefault="005F39D0" w:rsidP="005F39D0">
            <w:pPr>
              <w:numPr>
                <w:ilvl w:val="0"/>
                <w:numId w:val="21"/>
              </w:numPr>
              <w:spacing w:after="40"/>
              <w:ind w:left="284" w:hanging="284"/>
              <w:rPr>
                <w:rFonts w:ascii="Calibri" w:hAnsi="Calibri" w:cs="Segoe UI"/>
                <w:sz w:val="20"/>
              </w:rPr>
            </w:pPr>
            <w:r w:rsidRPr="005F39D0">
              <w:rPr>
                <w:rFonts w:ascii="Calibri" w:hAnsi="Calibri" w:cs="Segoe UI"/>
                <w:sz w:val="20"/>
              </w:rPr>
              <w:t xml:space="preserve">Oświadczenie - Grupa kapitałowa </w:t>
            </w:r>
            <w:r w:rsidR="00102379" w:rsidRPr="005F39D0">
              <w:rPr>
                <w:rFonts w:ascii="Calibri" w:hAnsi="Calibri" w:cs="Segoe UI"/>
                <w:sz w:val="20"/>
              </w:rPr>
              <w:t xml:space="preserve"> </w:t>
            </w:r>
          </w:p>
        </w:tc>
        <w:tc>
          <w:tcPr>
            <w:tcW w:w="3799" w:type="dxa"/>
            <w:vAlign w:val="center"/>
          </w:tcPr>
          <w:p w:rsidR="00102379" w:rsidRPr="005F39D0" w:rsidRDefault="00102379" w:rsidP="000F741F">
            <w:pPr>
              <w:numPr>
                <w:ilvl w:val="0"/>
                <w:numId w:val="22"/>
              </w:numPr>
              <w:spacing w:after="40"/>
              <w:ind w:left="317" w:hanging="284"/>
              <w:rPr>
                <w:rFonts w:ascii="Calibri" w:hAnsi="Calibri" w:cs="Segoe UI"/>
                <w:sz w:val="20"/>
                <w:szCs w:val="20"/>
              </w:rPr>
            </w:pPr>
            <w:r w:rsidRPr="005F39D0">
              <w:rPr>
                <w:rFonts w:ascii="Calibri" w:hAnsi="Calibri" w:cs="Segoe UI"/>
                <w:sz w:val="20"/>
                <w:szCs w:val="20"/>
              </w:rPr>
              <w:t xml:space="preserve">Załącznik nr </w:t>
            </w:r>
            <w:r w:rsidR="004B0EB4" w:rsidRPr="005F39D0">
              <w:rPr>
                <w:rFonts w:ascii="Calibri" w:hAnsi="Calibri" w:cs="Segoe UI"/>
                <w:sz w:val="20"/>
                <w:szCs w:val="20"/>
              </w:rPr>
              <w:t>3</w:t>
            </w:r>
          </w:p>
        </w:tc>
      </w:tr>
      <w:tr w:rsidR="00E95F78" w:rsidRPr="009F4795" w:rsidTr="00102379">
        <w:trPr>
          <w:trHeight w:val="230"/>
        </w:trPr>
        <w:tc>
          <w:tcPr>
            <w:tcW w:w="5778" w:type="dxa"/>
          </w:tcPr>
          <w:p w:rsidR="00E95F78" w:rsidRDefault="00E95F78" w:rsidP="00E95F78">
            <w:pPr>
              <w:numPr>
                <w:ilvl w:val="0"/>
                <w:numId w:val="21"/>
              </w:numPr>
              <w:spacing w:after="40"/>
              <w:ind w:left="284" w:hanging="284"/>
              <w:rPr>
                <w:rFonts w:ascii="Calibri" w:hAnsi="Calibri" w:cs="Segoe UI"/>
                <w:sz w:val="20"/>
              </w:rPr>
            </w:pPr>
            <w:r>
              <w:rPr>
                <w:rFonts w:ascii="Calibri" w:hAnsi="Calibri" w:cs="Segoe UI"/>
                <w:sz w:val="20"/>
              </w:rPr>
              <w:t>JEDZ</w:t>
            </w:r>
          </w:p>
        </w:tc>
        <w:tc>
          <w:tcPr>
            <w:tcW w:w="3799" w:type="dxa"/>
            <w:vAlign w:val="center"/>
          </w:tcPr>
          <w:p w:rsidR="00E95F78" w:rsidRDefault="00E95F78" w:rsidP="00E95F78">
            <w:pPr>
              <w:numPr>
                <w:ilvl w:val="0"/>
                <w:numId w:val="21"/>
              </w:numPr>
              <w:spacing w:after="40"/>
              <w:ind w:left="284" w:hanging="284"/>
              <w:rPr>
                <w:rFonts w:ascii="Calibri" w:hAnsi="Calibri" w:cs="Segoe UI"/>
                <w:sz w:val="20"/>
                <w:szCs w:val="20"/>
              </w:rPr>
            </w:pPr>
            <w:r w:rsidRPr="00E62AD2">
              <w:rPr>
                <w:rFonts w:ascii="Calibri" w:hAnsi="Calibri" w:cs="Segoe UI"/>
                <w:sz w:val="20"/>
              </w:rPr>
              <w:t xml:space="preserve">Załącznik nr </w:t>
            </w:r>
            <w:r>
              <w:rPr>
                <w:rFonts w:ascii="Calibri" w:hAnsi="Calibri" w:cs="Segoe UI"/>
                <w:sz w:val="20"/>
              </w:rPr>
              <w:t>4</w:t>
            </w:r>
          </w:p>
        </w:tc>
      </w:tr>
      <w:tr w:rsidR="00E95F78" w:rsidRPr="009F4795" w:rsidTr="00102379">
        <w:trPr>
          <w:trHeight w:val="230"/>
        </w:trPr>
        <w:tc>
          <w:tcPr>
            <w:tcW w:w="5778" w:type="dxa"/>
          </w:tcPr>
          <w:p w:rsidR="00E95F78" w:rsidRDefault="00E95F78" w:rsidP="00CF7882">
            <w:pPr>
              <w:numPr>
                <w:ilvl w:val="0"/>
                <w:numId w:val="21"/>
              </w:numPr>
              <w:spacing w:after="40"/>
              <w:ind w:left="284" w:hanging="284"/>
              <w:rPr>
                <w:rFonts w:ascii="Calibri" w:hAnsi="Calibri" w:cs="Segoe UI"/>
                <w:sz w:val="20"/>
              </w:rPr>
            </w:pPr>
            <w:r>
              <w:rPr>
                <w:rFonts w:ascii="Calibri" w:hAnsi="Calibri" w:cs="Segoe UI"/>
                <w:sz w:val="20"/>
              </w:rPr>
              <w:t xml:space="preserve">Wykaz </w:t>
            </w:r>
            <w:r w:rsidR="00CF7882">
              <w:rPr>
                <w:rFonts w:ascii="Calibri" w:hAnsi="Calibri" w:cs="Segoe UI"/>
                <w:sz w:val="20"/>
              </w:rPr>
              <w:t>dostaw</w:t>
            </w:r>
          </w:p>
        </w:tc>
        <w:tc>
          <w:tcPr>
            <w:tcW w:w="3799" w:type="dxa"/>
            <w:vAlign w:val="center"/>
          </w:tcPr>
          <w:p w:rsidR="00E95F78" w:rsidRDefault="00E95F78" w:rsidP="00E95F78">
            <w:pPr>
              <w:numPr>
                <w:ilvl w:val="0"/>
                <w:numId w:val="21"/>
              </w:numPr>
              <w:spacing w:after="40"/>
              <w:ind w:left="284" w:hanging="284"/>
              <w:rPr>
                <w:rFonts w:ascii="Calibri" w:hAnsi="Calibri" w:cs="Segoe UI"/>
                <w:sz w:val="20"/>
                <w:szCs w:val="20"/>
              </w:rPr>
            </w:pPr>
            <w:r>
              <w:rPr>
                <w:rFonts w:ascii="Calibri" w:hAnsi="Calibri" w:cs="Segoe UI"/>
                <w:sz w:val="20"/>
              </w:rPr>
              <w:t>Załącznik nr 5</w:t>
            </w:r>
          </w:p>
        </w:tc>
      </w:tr>
      <w:tr w:rsidR="00E95F78" w:rsidRPr="009F4795" w:rsidTr="00102379">
        <w:trPr>
          <w:trHeight w:val="230"/>
        </w:trPr>
        <w:tc>
          <w:tcPr>
            <w:tcW w:w="5778" w:type="dxa"/>
          </w:tcPr>
          <w:p w:rsidR="00E95F78" w:rsidRDefault="00E95F78" w:rsidP="005F39D0">
            <w:pPr>
              <w:spacing w:after="40"/>
              <w:ind w:left="284"/>
              <w:rPr>
                <w:rFonts w:ascii="Calibri" w:hAnsi="Calibri" w:cs="Segoe UI"/>
                <w:sz w:val="20"/>
              </w:rPr>
            </w:pPr>
          </w:p>
        </w:tc>
        <w:tc>
          <w:tcPr>
            <w:tcW w:w="3799" w:type="dxa"/>
            <w:vAlign w:val="center"/>
          </w:tcPr>
          <w:p w:rsidR="00E95F78" w:rsidRDefault="00E95F78" w:rsidP="005F39D0">
            <w:pPr>
              <w:spacing w:after="40"/>
              <w:ind w:left="317"/>
              <w:rPr>
                <w:rFonts w:ascii="Calibri" w:hAnsi="Calibri" w:cs="Segoe UI"/>
                <w:sz w:val="20"/>
                <w:szCs w:val="20"/>
              </w:rPr>
            </w:pPr>
          </w:p>
        </w:tc>
      </w:tr>
      <w:tr w:rsidR="00E95F78" w:rsidRPr="00E95F78" w:rsidTr="005E3059">
        <w:tc>
          <w:tcPr>
            <w:tcW w:w="5778" w:type="dxa"/>
          </w:tcPr>
          <w:p w:rsidR="00E95F78" w:rsidRPr="00E95F78" w:rsidRDefault="00E95F78" w:rsidP="00CF7882">
            <w:pPr>
              <w:spacing w:after="40"/>
              <w:ind w:left="284"/>
              <w:rPr>
                <w:rFonts w:ascii="Calibri" w:hAnsi="Calibri" w:cs="Segoe UI"/>
                <w:sz w:val="20"/>
              </w:rPr>
            </w:pPr>
          </w:p>
        </w:tc>
        <w:tc>
          <w:tcPr>
            <w:tcW w:w="3799" w:type="dxa"/>
            <w:vAlign w:val="center"/>
          </w:tcPr>
          <w:p w:rsidR="00E95F78" w:rsidRPr="009F4795" w:rsidRDefault="00E95F78" w:rsidP="00CF7882">
            <w:pPr>
              <w:spacing w:after="40"/>
              <w:rPr>
                <w:rFonts w:ascii="Calibri" w:hAnsi="Calibri" w:cs="Segoe UI"/>
                <w:sz w:val="20"/>
              </w:rPr>
            </w:pPr>
          </w:p>
        </w:tc>
      </w:tr>
      <w:tr w:rsidR="00E95F78" w:rsidRPr="009F4795" w:rsidTr="005E3059">
        <w:tc>
          <w:tcPr>
            <w:tcW w:w="5778" w:type="dxa"/>
          </w:tcPr>
          <w:p w:rsidR="00E95F78" w:rsidRPr="009F4795" w:rsidRDefault="00E95F78" w:rsidP="00E95F78">
            <w:pPr>
              <w:pStyle w:val="Tekstpodstawowy"/>
              <w:spacing w:after="40"/>
              <w:jc w:val="center"/>
              <w:rPr>
                <w:rFonts w:ascii="Calibri" w:hAnsi="Calibri" w:cs="Segoe UI"/>
                <w:sz w:val="20"/>
                <w:u w:val="single"/>
              </w:rPr>
            </w:pPr>
          </w:p>
        </w:tc>
        <w:tc>
          <w:tcPr>
            <w:tcW w:w="3799" w:type="dxa"/>
          </w:tcPr>
          <w:p w:rsidR="00E95F78" w:rsidRPr="009F4795" w:rsidRDefault="00E95F78" w:rsidP="00E95F78">
            <w:pPr>
              <w:pStyle w:val="Tekstpodstawowy"/>
              <w:spacing w:after="40"/>
              <w:jc w:val="center"/>
              <w:rPr>
                <w:rFonts w:ascii="Calibri" w:hAnsi="Calibri" w:cs="Segoe UI"/>
                <w:sz w:val="20"/>
                <w:u w:val="single"/>
              </w:rPr>
            </w:pPr>
          </w:p>
        </w:tc>
      </w:tr>
      <w:tr w:rsidR="00E95F78" w:rsidRPr="009F4795" w:rsidTr="005E3059">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rPr>
          <w:trHeight w:val="281"/>
        </w:trPr>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vAlign w:val="center"/>
          </w:tcPr>
          <w:p w:rsidR="00E95F78" w:rsidRPr="009F4795" w:rsidRDefault="00E95F78" w:rsidP="00E95F78">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95F78" w:rsidRPr="009F4795" w:rsidTr="005E3059">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rPr>
          <w:trHeight w:val="273"/>
        </w:trPr>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rPr>
          <w:trHeight w:val="273"/>
        </w:trPr>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vAlign w:val="center"/>
          </w:tcPr>
          <w:p w:rsidR="00E95F78" w:rsidRPr="009F4795" w:rsidRDefault="00E95F78" w:rsidP="00E95F78">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95F78" w:rsidRPr="009F4795" w:rsidTr="005E3059">
        <w:trPr>
          <w:trHeight w:val="273"/>
        </w:trPr>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vAlign w:val="center"/>
          </w:tcPr>
          <w:p w:rsidR="00E95F78" w:rsidRPr="009F4795" w:rsidRDefault="00E95F78" w:rsidP="001B539C">
            <w:pPr>
              <w:spacing w:after="40"/>
              <w:jc w:val="center"/>
              <w:rPr>
                <w:rFonts w:ascii="Calibri" w:hAnsi="Calibri" w:cs="Segoe UI"/>
                <w:sz w:val="16"/>
                <w:szCs w:val="16"/>
              </w:rPr>
            </w:pPr>
            <w:r w:rsidRPr="009F4795">
              <w:rPr>
                <w:rFonts w:ascii="Calibri" w:hAnsi="Calibri" w:cs="Segoe UI"/>
                <w:sz w:val="16"/>
                <w:szCs w:val="16"/>
              </w:rPr>
              <w:t xml:space="preserve">dnia </w:t>
            </w:r>
            <w:r>
              <w:rPr>
                <w:rFonts w:ascii="Calibri" w:hAnsi="Calibri" w:cs="Segoe UI"/>
                <w:sz w:val="16"/>
                <w:szCs w:val="16"/>
              </w:rPr>
              <w:t>__</w:t>
            </w:r>
            <w:r w:rsidRPr="009F4795">
              <w:rPr>
                <w:rFonts w:ascii="Calibri" w:hAnsi="Calibri" w:cs="Segoe UI"/>
                <w:sz w:val="16"/>
                <w:szCs w:val="16"/>
              </w:rPr>
              <w:t xml:space="preserve"> </w:t>
            </w:r>
            <w:r>
              <w:rPr>
                <w:rFonts w:ascii="Calibri" w:hAnsi="Calibri" w:cs="Segoe UI"/>
                <w:sz w:val="16"/>
                <w:szCs w:val="16"/>
              </w:rPr>
              <w:t>_______________ 201</w:t>
            </w:r>
            <w:r w:rsidR="001B539C">
              <w:rPr>
                <w:rFonts w:ascii="Calibri" w:hAnsi="Calibri" w:cs="Segoe UI"/>
                <w:sz w:val="16"/>
                <w:szCs w:val="16"/>
              </w:rPr>
              <w:t>8</w:t>
            </w:r>
            <w:r w:rsidRPr="009F4795">
              <w:rPr>
                <w:rFonts w:ascii="Calibri" w:hAnsi="Calibri" w:cs="Segoe UI"/>
                <w:sz w:val="16"/>
                <w:szCs w:val="16"/>
              </w:rPr>
              <w:t xml:space="preserve"> r.</w:t>
            </w:r>
          </w:p>
        </w:tc>
      </w:tr>
      <w:tr w:rsidR="00E95F78" w:rsidRPr="009F4795" w:rsidTr="005E3059">
        <w:tc>
          <w:tcPr>
            <w:tcW w:w="5778" w:type="dxa"/>
          </w:tcPr>
          <w:p w:rsidR="00E95F78" w:rsidRPr="009F4795" w:rsidRDefault="00E95F78" w:rsidP="00E95F78">
            <w:pPr>
              <w:pStyle w:val="Tekstpodstawowy"/>
              <w:spacing w:after="40"/>
              <w:jc w:val="center"/>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c>
          <w:tcPr>
            <w:tcW w:w="5778" w:type="dxa"/>
          </w:tcPr>
          <w:p w:rsidR="00E95F78" w:rsidRPr="009F4795" w:rsidRDefault="00E95F78" w:rsidP="00E95F78">
            <w:pPr>
              <w:pStyle w:val="Tekstpodstawowy"/>
              <w:spacing w:after="40"/>
              <w:rPr>
                <w:rFonts w:ascii="Calibri" w:hAnsi="Calibri" w:cs="Segoe UI"/>
                <w:sz w:val="28"/>
                <w:szCs w:val="28"/>
                <w:u w:val="single"/>
              </w:rPr>
            </w:pPr>
          </w:p>
        </w:tc>
        <w:tc>
          <w:tcPr>
            <w:tcW w:w="3799" w:type="dxa"/>
          </w:tcPr>
          <w:p w:rsidR="00E95F78" w:rsidRPr="009F4795" w:rsidRDefault="00E95F78" w:rsidP="00E95F78">
            <w:pPr>
              <w:pStyle w:val="Tekstpodstawowy"/>
              <w:spacing w:after="40"/>
              <w:jc w:val="center"/>
              <w:rPr>
                <w:rFonts w:ascii="Calibri" w:hAnsi="Calibri" w:cs="Segoe UI"/>
                <w:sz w:val="28"/>
                <w:szCs w:val="28"/>
                <w:u w:val="single"/>
              </w:rPr>
            </w:pPr>
          </w:p>
        </w:tc>
      </w:tr>
      <w:tr w:rsidR="00E95F78" w:rsidRPr="009F4795" w:rsidTr="005E3059">
        <w:tc>
          <w:tcPr>
            <w:tcW w:w="9577" w:type="dxa"/>
            <w:gridSpan w:val="2"/>
          </w:tcPr>
          <w:p w:rsidR="00E95F78" w:rsidRPr="009F4795" w:rsidRDefault="00E95F78" w:rsidP="00E95F78">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932DBB" w:rsidRPr="00932DBB" w:rsidRDefault="00932DBB" w:rsidP="00932DBB">
      <w:pPr>
        <w:rPr>
          <w:rFonts w:asciiTheme="majorHAnsi" w:hAnsiTheme="majorHAnsi" w:cstheme="majorHAnsi"/>
          <w:sz w:val="20"/>
          <w:szCs w:val="20"/>
        </w:rPr>
      </w:pPr>
      <w:r w:rsidRPr="00932DBB">
        <w:rPr>
          <w:rFonts w:asciiTheme="majorHAnsi" w:hAnsiTheme="majorHAnsi" w:cstheme="majorHAnsi"/>
          <w:sz w:val="20"/>
          <w:szCs w:val="20"/>
        </w:rPr>
        <w:t>Miejskie Przedsiębiorstwo Komunikacji Sp. z o.o. w Zduńskiej Woli</w:t>
      </w:r>
    </w:p>
    <w:p w:rsidR="00932DBB" w:rsidRPr="00932DBB" w:rsidRDefault="00932DBB" w:rsidP="00932DBB">
      <w:pPr>
        <w:rPr>
          <w:rFonts w:asciiTheme="majorHAnsi" w:hAnsiTheme="majorHAnsi" w:cstheme="majorHAnsi"/>
          <w:sz w:val="20"/>
          <w:szCs w:val="20"/>
        </w:rPr>
      </w:pPr>
      <w:r w:rsidRPr="00932DBB">
        <w:rPr>
          <w:rFonts w:asciiTheme="majorHAnsi" w:hAnsiTheme="majorHAnsi" w:cstheme="majorHAnsi"/>
          <w:sz w:val="20"/>
          <w:szCs w:val="20"/>
        </w:rPr>
        <w:t>ul. Sieradzka 68/70, 98-220 Zduńska Wola</w:t>
      </w:r>
    </w:p>
    <w:p w:rsidR="00932DBB" w:rsidRPr="00932DBB" w:rsidRDefault="00932DBB" w:rsidP="00932DBB">
      <w:pPr>
        <w:rPr>
          <w:rFonts w:asciiTheme="majorHAnsi" w:hAnsiTheme="majorHAnsi" w:cstheme="majorHAnsi"/>
          <w:sz w:val="20"/>
          <w:szCs w:val="20"/>
        </w:rPr>
      </w:pPr>
      <w:r w:rsidRPr="00932DBB">
        <w:rPr>
          <w:rFonts w:asciiTheme="majorHAnsi" w:hAnsiTheme="majorHAnsi" w:cstheme="majorHAnsi"/>
          <w:sz w:val="20"/>
          <w:szCs w:val="20"/>
        </w:rPr>
        <w:t>telefon/faks: 43 823 69 60;</w:t>
      </w:r>
    </w:p>
    <w:p w:rsidR="00932DBB" w:rsidRPr="00932DBB" w:rsidRDefault="00932DBB" w:rsidP="00932DBB">
      <w:pPr>
        <w:tabs>
          <w:tab w:val="left" w:pos="7513"/>
        </w:tabs>
        <w:rPr>
          <w:rFonts w:asciiTheme="majorHAnsi" w:hAnsiTheme="majorHAnsi" w:cstheme="majorHAnsi"/>
          <w:sz w:val="20"/>
          <w:szCs w:val="20"/>
          <w:lang w:val="en-US"/>
        </w:rPr>
      </w:pPr>
      <w:bookmarkStart w:id="0" w:name="__RefHeading__6_984713559"/>
      <w:bookmarkStart w:id="1" w:name="__RefHeading__2784_496150219"/>
      <w:bookmarkEnd w:id="0"/>
      <w:bookmarkEnd w:id="1"/>
      <w:r w:rsidRPr="009F4795">
        <w:rPr>
          <w:rFonts w:ascii="Calibri" w:hAnsi="Calibri" w:cs="Segoe UI"/>
          <w:sz w:val="20"/>
          <w:szCs w:val="20"/>
        </w:rPr>
        <w:t xml:space="preserve">Adres strony internetowej: </w:t>
      </w:r>
      <w:hyperlink r:id="rId10" w:history="1">
        <w:r w:rsidRPr="00932DBB">
          <w:rPr>
            <w:rStyle w:val="Hipercze"/>
            <w:rFonts w:asciiTheme="majorHAnsi" w:hAnsiTheme="majorHAnsi" w:cstheme="majorHAnsi"/>
            <w:sz w:val="20"/>
            <w:szCs w:val="20"/>
            <w:lang w:val="en-US"/>
          </w:rPr>
          <w:t>http://www.mpk.zdunskawola.net/</w:t>
        </w:r>
      </w:hyperlink>
    </w:p>
    <w:p w:rsidR="00932DBB" w:rsidRPr="00932DBB" w:rsidRDefault="00932DBB" w:rsidP="00932DBB">
      <w:pPr>
        <w:pStyle w:val="NormalnyWeb1"/>
        <w:spacing w:after="0" w:line="240" w:lineRule="auto"/>
        <w:rPr>
          <w:rFonts w:asciiTheme="majorHAnsi" w:hAnsiTheme="majorHAnsi" w:cstheme="majorHAnsi"/>
          <w:b/>
          <w:sz w:val="20"/>
          <w:szCs w:val="20"/>
          <w:lang w:val="en-US"/>
        </w:rPr>
      </w:pPr>
      <w:r w:rsidRPr="00932DBB">
        <w:rPr>
          <w:rFonts w:asciiTheme="majorHAnsi" w:hAnsiTheme="majorHAnsi" w:cstheme="majorHAnsi"/>
          <w:sz w:val="20"/>
          <w:szCs w:val="20"/>
          <w:lang w:val="en-US"/>
        </w:rPr>
        <w:t xml:space="preserve">E-mail: </w:t>
      </w:r>
      <w:hyperlink r:id="rId11" w:history="1">
        <w:r w:rsidRPr="00932DBB">
          <w:rPr>
            <w:rStyle w:val="Hipercze"/>
            <w:rFonts w:asciiTheme="majorHAnsi" w:hAnsiTheme="majorHAnsi" w:cstheme="majorHAnsi"/>
            <w:sz w:val="20"/>
            <w:szCs w:val="20"/>
            <w:lang w:val="en-US"/>
          </w:rPr>
          <w:t>sekretariat@mpk.zdunskawola.net</w:t>
        </w:r>
      </w:hyperlink>
    </w:p>
    <w:p w:rsidR="006B07D9" w:rsidRPr="009F4795" w:rsidRDefault="006B07D9"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E37F70" w:rsidRPr="009F4795" w:rsidRDefault="00E37F70" w:rsidP="000F741F">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0F741F">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34104F" w:rsidRDefault="00E37F70" w:rsidP="0034104F">
      <w:pPr>
        <w:pStyle w:val="pkt"/>
        <w:numPr>
          <w:ilvl w:val="0"/>
          <w:numId w:val="17"/>
        </w:numPr>
        <w:tabs>
          <w:tab w:val="clear" w:pos="519"/>
          <w:tab w:val="num" w:pos="426"/>
        </w:tabs>
        <w:spacing w:before="0" w:after="40"/>
        <w:ind w:left="426" w:hanging="426"/>
        <w:rPr>
          <w:rFonts w:asciiTheme="majorHAnsi" w:hAnsiTheme="majorHAnsi" w:cstheme="majorHAnsi"/>
          <w:sz w:val="20"/>
        </w:rPr>
      </w:pPr>
      <w:r>
        <w:rPr>
          <w:rFonts w:ascii="Calibri" w:hAnsi="Calibri" w:cs="Segoe UI"/>
          <w:sz w:val="20"/>
        </w:rPr>
        <w:t xml:space="preserve">Wartości </w:t>
      </w:r>
      <w:r w:rsidRPr="00D315E9">
        <w:rPr>
          <w:rFonts w:ascii="Calibri" w:hAnsi="Calibri" w:cs="Segoe UI"/>
          <w:sz w:val="20"/>
        </w:rPr>
        <w:t xml:space="preserve">zamówienia </w:t>
      </w:r>
      <w:r w:rsidRPr="00D25D6D">
        <w:rPr>
          <w:rFonts w:ascii="Calibri" w:hAnsi="Calibri" w:cs="Segoe UI"/>
          <w:b/>
          <w:sz w:val="20"/>
        </w:rPr>
        <w:t>przekracza</w:t>
      </w:r>
      <w:r w:rsidRPr="00D315E9">
        <w:rPr>
          <w:rFonts w:ascii="Calibri" w:hAnsi="Calibri" w:cs="Segoe UI"/>
          <w:b/>
          <w:sz w:val="20"/>
        </w:rPr>
        <w:t xml:space="preserve"> </w:t>
      </w:r>
      <w:r w:rsidRPr="00D315E9">
        <w:rPr>
          <w:rFonts w:ascii="Calibri" w:hAnsi="Calibri" w:cs="Segoe UI"/>
          <w:sz w:val="20"/>
        </w:rPr>
        <w:t xml:space="preserve">równowartości </w:t>
      </w:r>
      <w:r w:rsidRPr="009F4795">
        <w:rPr>
          <w:rFonts w:ascii="Calibri" w:hAnsi="Calibri" w:cs="Segoe UI"/>
          <w:sz w:val="20"/>
        </w:rPr>
        <w:t xml:space="preserve">kwoty określonej w przepisach wykonawczych wydanych na podstawie art. 11 ust. 8 ustawy PZP. </w:t>
      </w:r>
      <w:r w:rsidR="0034104F" w:rsidRPr="0034104F">
        <w:rPr>
          <w:rFonts w:asciiTheme="majorHAnsi" w:hAnsiTheme="majorHAnsi" w:cstheme="majorHAnsi"/>
          <w:sz w:val="20"/>
        </w:rPr>
        <w:t>Przedmiotowe zamówienie jest zamówieniem sektorowym.</w:t>
      </w:r>
    </w:p>
    <w:p w:rsidR="00F43F2D" w:rsidRPr="00F43F2D" w:rsidRDefault="00F43F2D" w:rsidP="00F43F2D">
      <w:pPr>
        <w:pStyle w:val="pkt"/>
        <w:numPr>
          <w:ilvl w:val="0"/>
          <w:numId w:val="17"/>
        </w:numPr>
        <w:tabs>
          <w:tab w:val="clear" w:pos="519"/>
          <w:tab w:val="num" w:pos="426"/>
        </w:tabs>
        <w:spacing w:before="0" w:after="40"/>
        <w:ind w:left="426" w:hanging="426"/>
        <w:rPr>
          <w:rFonts w:asciiTheme="majorHAnsi" w:hAnsiTheme="majorHAnsi" w:cstheme="majorHAnsi"/>
          <w:sz w:val="20"/>
        </w:rPr>
      </w:pPr>
      <w:r w:rsidRPr="00F43F2D">
        <w:rPr>
          <w:rFonts w:ascii="Calibri" w:hAnsi="Calibri" w:cs="Segoe U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B61FE" w:rsidRPr="005B61FE" w:rsidRDefault="005B61FE" w:rsidP="00A84BF0">
      <w:pPr>
        <w:numPr>
          <w:ilvl w:val="0"/>
          <w:numId w:val="13"/>
        </w:numPr>
        <w:tabs>
          <w:tab w:val="left" w:pos="3855"/>
        </w:tabs>
        <w:spacing w:after="40"/>
        <w:jc w:val="both"/>
        <w:rPr>
          <w:rFonts w:ascii="Calibri" w:hAnsi="Calibri" w:cs="Segoe UI"/>
          <w:sz w:val="20"/>
          <w:szCs w:val="20"/>
        </w:rPr>
      </w:pPr>
      <w:r w:rsidRPr="005B61FE">
        <w:rPr>
          <w:rFonts w:asciiTheme="majorHAnsi" w:hAnsiTheme="majorHAnsi" w:cstheme="majorHAnsi"/>
          <w:sz w:val="20"/>
          <w:szCs w:val="20"/>
        </w:rPr>
        <w:t xml:space="preserve">Przedmiotem zamówienia jest dostawa w rozumieniu ustawy Prawo zamówień publicznych tj. dzierżawa </w:t>
      </w:r>
      <w:r w:rsidRPr="005B61FE">
        <w:rPr>
          <w:rFonts w:asciiTheme="majorHAnsi" w:hAnsiTheme="majorHAnsi" w:cstheme="majorHAnsi"/>
          <w:sz w:val="20"/>
          <w:szCs w:val="20"/>
        </w:rPr>
        <w:br/>
        <w:t xml:space="preserve">3 nowych </w:t>
      </w:r>
      <w:proofErr w:type="spellStart"/>
      <w:r w:rsidRPr="005B61FE">
        <w:rPr>
          <w:rFonts w:asciiTheme="majorHAnsi" w:hAnsiTheme="majorHAnsi" w:cstheme="majorHAnsi"/>
          <w:sz w:val="20"/>
          <w:szCs w:val="20"/>
        </w:rPr>
        <w:t>niskowejściowych</w:t>
      </w:r>
      <w:proofErr w:type="spellEnd"/>
      <w:r w:rsidRPr="005B61FE">
        <w:rPr>
          <w:rFonts w:asciiTheme="majorHAnsi" w:hAnsiTheme="majorHAnsi" w:cstheme="majorHAnsi"/>
          <w:sz w:val="20"/>
          <w:szCs w:val="20"/>
        </w:rPr>
        <w:t xml:space="preserve"> (niskopodłogowych) autobusów miejskich  przez okres 48 miesięcy od daty podpisania protokołu odbioru przedmiotu </w:t>
      </w:r>
      <w:r w:rsidR="00521367">
        <w:rPr>
          <w:rFonts w:asciiTheme="majorHAnsi" w:hAnsiTheme="majorHAnsi" w:cstheme="majorHAnsi"/>
          <w:sz w:val="20"/>
          <w:szCs w:val="20"/>
        </w:rPr>
        <w:t>dzierżawy</w:t>
      </w:r>
      <w:r w:rsidRPr="005B61FE">
        <w:rPr>
          <w:rFonts w:asciiTheme="majorHAnsi" w:hAnsiTheme="majorHAnsi" w:cstheme="majorHAnsi"/>
          <w:sz w:val="20"/>
          <w:szCs w:val="20"/>
        </w:rPr>
        <w:t xml:space="preserve">, na warunkach określonych w Specyfikacji Istotnych Warunków Zamówienia oraz umowie dzierżawy. </w:t>
      </w:r>
    </w:p>
    <w:p w:rsidR="00450DBD" w:rsidRPr="007259C0" w:rsidRDefault="007259C0" w:rsidP="00A84BF0">
      <w:pPr>
        <w:numPr>
          <w:ilvl w:val="0"/>
          <w:numId w:val="13"/>
        </w:numPr>
        <w:tabs>
          <w:tab w:val="left" w:pos="3855"/>
        </w:tabs>
        <w:spacing w:after="40"/>
        <w:jc w:val="both"/>
        <w:rPr>
          <w:rFonts w:ascii="Calibri" w:hAnsi="Calibri" w:cs="Segoe UI"/>
          <w:sz w:val="20"/>
          <w:szCs w:val="20"/>
        </w:rPr>
      </w:pPr>
      <w:r w:rsidRPr="005B61FE">
        <w:rPr>
          <w:rFonts w:ascii="Calibri" w:hAnsi="Calibri" w:cs="Segoe UI"/>
          <w:sz w:val="20"/>
          <w:szCs w:val="20"/>
        </w:rPr>
        <w:t>Wymagania ogólne dla autobusów:</w:t>
      </w:r>
    </w:p>
    <w:p w:rsidR="0094264A" w:rsidRPr="0094264A" w:rsidRDefault="0094264A" w:rsidP="00951A75">
      <w:pPr>
        <w:numPr>
          <w:ilvl w:val="1"/>
          <w:numId w:val="42"/>
        </w:numPr>
        <w:tabs>
          <w:tab w:val="clear" w:pos="1440"/>
        </w:tabs>
        <w:ind w:left="709"/>
        <w:jc w:val="both"/>
        <w:rPr>
          <w:rFonts w:asciiTheme="majorHAnsi" w:hAnsiTheme="majorHAnsi" w:cstheme="majorHAnsi"/>
          <w:sz w:val="20"/>
          <w:szCs w:val="20"/>
        </w:rPr>
      </w:pPr>
      <w:r w:rsidRPr="0094264A">
        <w:rPr>
          <w:rFonts w:asciiTheme="majorHAnsi" w:hAnsiTheme="majorHAnsi" w:cstheme="majorHAnsi"/>
          <w:sz w:val="20"/>
          <w:szCs w:val="20"/>
        </w:rPr>
        <w:t xml:space="preserve">Przedmiotowe autobusy muszą być pojazdami tej samej marki, wyprodukowane przez tego samego producenta, muszą być fabrycznie nowe i wyprodukowane nie wcześniej niż w 2018 roku, </w:t>
      </w:r>
      <w:bookmarkStart w:id="2" w:name="_Hlk483983280"/>
      <w:r w:rsidRPr="0094264A">
        <w:rPr>
          <w:rFonts w:asciiTheme="majorHAnsi" w:hAnsiTheme="majorHAnsi" w:cstheme="majorHAnsi"/>
          <w:sz w:val="20"/>
          <w:szCs w:val="20"/>
        </w:rPr>
        <w:t>wolne od wad fizycznych oraz prawnych.</w:t>
      </w:r>
      <w:bookmarkEnd w:id="2"/>
      <w:r w:rsidRPr="0094264A">
        <w:rPr>
          <w:rFonts w:asciiTheme="majorHAnsi" w:hAnsiTheme="majorHAnsi" w:cstheme="majorHAnsi"/>
          <w:sz w:val="20"/>
          <w:szCs w:val="20"/>
        </w:rPr>
        <w:t xml:space="preserve"> Za fabrycznie nowy uznaje się autobus nieużywany, o przebiegu nie większym niż 2500 km, nie rejestrowany wcześniej, nie używany do jazd testowych, prezentacyjnych lub badań. Zamawiający wymaga, aby oferowane autobusy nie były prototypami. Wszystkie autobusy muszą posiadać tę samą stylizację i kolorystykę. </w:t>
      </w:r>
    </w:p>
    <w:p w:rsidR="00146416" w:rsidRPr="00146416" w:rsidRDefault="00146416" w:rsidP="00951A75">
      <w:pPr>
        <w:numPr>
          <w:ilvl w:val="1"/>
          <w:numId w:val="42"/>
        </w:numPr>
        <w:tabs>
          <w:tab w:val="clear" w:pos="1440"/>
        </w:tabs>
        <w:ind w:left="709"/>
        <w:jc w:val="both"/>
        <w:rPr>
          <w:rFonts w:asciiTheme="majorHAnsi" w:hAnsiTheme="majorHAnsi" w:cstheme="majorHAnsi"/>
          <w:sz w:val="20"/>
          <w:szCs w:val="20"/>
        </w:rPr>
      </w:pPr>
      <w:r w:rsidRPr="00146416">
        <w:rPr>
          <w:rFonts w:asciiTheme="majorHAnsi" w:hAnsiTheme="majorHAnsi" w:cstheme="majorHAnsi"/>
          <w:sz w:val="20"/>
          <w:szCs w:val="20"/>
        </w:rPr>
        <w:t xml:space="preserve"> Zaoferowane </w:t>
      </w:r>
      <w:r w:rsidR="007C457B">
        <w:rPr>
          <w:rFonts w:asciiTheme="majorHAnsi" w:hAnsiTheme="majorHAnsi" w:cstheme="majorHAnsi"/>
          <w:sz w:val="20"/>
          <w:szCs w:val="20"/>
        </w:rPr>
        <w:t>autobusy</w:t>
      </w:r>
      <w:r w:rsidRPr="00146416">
        <w:rPr>
          <w:rFonts w:asciiTheme="majorHAnsi" w:hAnsiTheme="majorHAnsi" w:cstheme="majorHAnsi"/>
          <w:sz w:val="20"/>
          <w:szCs w:val="20"/>
        </w:rPr>
        <w:t>:</w:t>
      </w:r>
    </w:p>
    <w:p w:rsidR="00146416" w:rsidRPr="00146416" w:rsidRDefault="00146416" w:rsidP="00951A75">
      <w:pPr>
        <w:pStyle w:val="Akapitzlist"/>
        <w:numPr>
          <w:ilvl w:val="0"/>
          <w:numId w:val="43"/>
        </w:numPr>
        <w:tabs>
          <w:tab w:val="left" w:pos="9781"/>
        </w:tabs>
        <w:ind w:left="993" w:right="45"/>
        <w:jc w:val="both"/>
        <w:rPr>
          <w:rFonts w:asciiTheme="majorHAnsi" w:hAnsiTheme="majorHAnsi" w:cstheme="majorHAnsi"/>
          <w:sz w:val="20"/>
          <w:szCs w:val="20"/>
        </w:rPr>
      </w:pPr>
      <w:r w:rsidRPr="00146416">
        <w:rPr>
          <w:rFonts w:asciiTheme="majorHAnsi" w:hAnsiTheme="majorHAnsi" w:cstheme="majorHAnsi"/>
          <w:sz w:val="20"/>
          <w:szCs w:val="20"/>
        </w:rPr>
        <w:t>muszą być przystosowane do warunków środowiska, w jakich będą eksploatowane, wytrzymywać oddziaływanie warunków klimatycznych, zanieczyszczeń powietrza i zapylenia,</w:t>
      </w:r>
    </w:p>
    <w:p w:rsidR="00146416" w:rsidRPr="00146416" w:rsidRDefault="00146416" w:rsidP="00951A75">
      <w:pPr>
        <w:pStyle w:val="Akapitzlist"/>
        <w:numPr>
          <w:ilvl w:val="0"/>
          <w:numId w:val="43"/>
        </w:numPr>
        <w:tabs>
          <w:tab w:val="left" w:pos="9781"/>
        </w:tabs>
        <w:ind w:left="993" w:right="45"/>
        <w:jc w:val="both"/>
        <w:rPr>
          <w:rFonts w:asciiTheme="majorHAnsi" w:hAnsiTheme="majorHAnsi" w:cstheme="majorHAnsi"/>
          <w:sz w:val="20"/>
          <w:szCs w:val="20"/>
        </w:rPr>
      </w:pPr>
      <w:r w:rsidRPr="00146416">
        <w:rPr>
          <w:rFonts w:asciiTheme="majorHAnsi" w:hAnsiTheme="majorHAnsi" w:cstheme="majorHAnsi"/>
          <w:sz w:val="20"/>
          <w:szCs w:val="20"/>
        </w:rPr>
        <w:t>muszą być odporne na działanie środków używanych do zimowego utrzymania dróg, a także na działanie środków czyszcząco-myjących,</w:t>
      </w:r>
    </w:p>
    <w:p w:rsidR="00146416" w:rsidRPr="00146416" w:rsidRDefault="00146416" w:rsidP="00951A75">
      <w:pPr>
        <w:pStyle w:val="Akapitzlist"/>
        <w:numPr>
          <w:ilvl w:val="0"/>
          <w:numId w:val="43"/>
        </w:numPr>
        <w:tabs>
          <w:tab w:val="left" w:pos="9781"/>
        </w:tabs>
        <w:ind w:left="993" w:right="45"/>
        <w:jc w:val="both"/>
        <w:rPr>
          <w:rFonts w:asciiTheme="majorHAnsi" w:hAnsiTheme="majorHAnsi" w:cstheme="majorHAnsi"/>
          <w:sz w:val="20"/>
          <w:szCs w:val="20"/>
        </w:rPr>
      </w:pPr>
      <w:r w:rsidRPr="00146416">
        <w:rPr>
          <w:rFonts w:asciiTheme="majorHAnsi" w:hAnsiTheme="majorHAnsi" w:cstheme="majorHAnsi"/>
          <w:sz w:val="20"/>
          <w:szCs w:val="20"/>
        </w:rPr>
        <w:t xml:space="preserve">muszą posiadać powłokę lakierniczą umożliwiającą codzienne mechaniczne mycie. </w:t>
      </w:r>
    </w:p>
    <w:p w:rsidR="00186F7B" w:rsidRPr="00186F7B" w:rsidRDefault="00186F7B" w:rsidP="00951A75">
      <w:pPr>
        <w:numPr>
          <w:ilvl w:val="1"/>
          <w:numId w:val="42"/>
        </w:numPr>
        <w:tabs>
          <w:tab w:val="clear" w:pos="1440"/>
        </w:tabs>
        <w:ind w:left="709"/>
        <w:jc w:val="both"/>
        <w:rPr>
          <w:rFonts w:asciiTheme="majorHAnsi" w:hAnsiTheme="majorHAnsi" w:cstheme="majorHAnsi"/>
          <w:sz w:val="20"/>
          <w:szCs w:val="20"/>
        </w:rPr>
      </w:pPr>
      <w:r w:rsidRPr="00186F7B">
        <w:rPr>
          <w:rFonts w:asciiTheme="majorHAnsi" w:hAnsiTheme="majorHAnsi" w:cstheme="majorHAnsi"/>
          <w:sz w:val="20"/>
          <w:szCs w:val="20"/>
        </w:rPr>
        <w:t>Wszystkie autobusy dostarczone Zamawiającemu stanowiące przedmiot zamówienia mają spełniać następujące wymagania:</w:t>
      </w:r>
    </w:p>
    <w:p w:rsidR="002E570D" w:rsidRPr="002E570D" w:rsidRDefault="002E570D" w:rsidP="00951A75">
      <w:pPr>
        <w:numPr>
          <w:ilvl w:val="0"/>
          <w:numId w:val="44"/>
        </w:numPr>
        <w:tabs>
          <w:tab w:val="clear" w:pos="363"/>
        </w:tabs>
        <w:ind w:left="993"/>
        <w:jc w:val="both"/>
        <w:rPr>
          <w:rFonts w:asciiTheme="majorHAnsi" w:hAnsiTheme="majorHAnsi" w:cstheme="majorHAnsi"/>
          <w:sz w:val="20"/>
          <w:szCs w:val="20"/>
        </w:rPr>
      </w:pPr>
      <w:r w:rsidRPr="002E570D">
        <w:rPr>
          <w:rFonts w:asciiTheme="majorHAnsi" w:hAnsiTheme="majorHAnsi" w:cstheme="majorHAnsi"/>
          <w:sz w:val="20"/>
          <w:szCs w:val="20"/>
        </w:rPr>
        <w:t xml:space="preserve">Autobusy muszą spełniać wszystkie wymagania określone w Dziale III ustawy z dnia 20 czerwca 1997r. - </w:t>
      </w:r>
      <w:r w:rsidRPr="002E570D">
        <w:rPr>
          <w:rFonts w:asciiTheme="majorHAnsi" w:hAnsiTheme="majorHAnsi" w:cstheme="majorHAnsi"/>
          <w:i/>
          <w:sz w:val="20"/>
          <w:szCs w:val="20"/>
        </w:rPr>
        <w:t>Prawo o ruchu drogowym</w:t>
      </w:r>
      <w:r w:rsidRPr="002E570D">
        <w:rPr>
          <w:rFonts w:asciiTheme="majorHAnsi" w:hAnsiTheme="majorHAnsi" w:cstheme="majorHAnsi"/>
          <w:sz w:val="20"/>
          <w:szCs w:val="20"/>
        </w:rPr>
        <w:t xml:space="preserve"> (tekst jednolity </w:t>
      </w:r>
      <w:proofErr w:type="spellStart"/>
      <w:r w:rsidRPr="002E570D">
        <w:rPr>
          <w:rFonts w:asciiTheme="majorHAnsi" w:hAnsiTheme="majorHAnsi" w:cstheme="majorHAnsi"/>
          <w:sz w:val="20"/>
          <w:szCs w:val="20"/>
        </w:rPr>
        <w:t>Dz.U</w:t>
      </w:r>
      <w:proofErr w:type="spellEnd"/>
      <w:r w:rsidRPr="002E570D">
        <w:rPr>
          <w:rFonts w:asciiTheme="majorHAnsi" w:hAnsiTheme="majorHAnsi" w:cstheme="majorHAnsi"/>
          <w:sz w:val="20"/>
          <w:szCs w:val="20"/>
        </w:rPr>
        <w:t xml:space="preserve">. z 2017r. poz. 128) oraz odpowiadać warunkom technicznym określonym w Rozporządzeniu Ministra Infrastruktury z dnia 31 grudnia 2002r. </w:t>
      </w:r>
      <w:r w:rsidRPr="002E570D">
        <w:rPr>
          <w:rFonts w:asciiTheme="majorHAnsi" w:hAnsiTheme="majorHAnsi" w:cstheme="majorHAnsi"/>
          <w:i/>
          <w:sz w:val="20"/>
          <w:szCs w:val="20"/>
        </w:rPr>
        <w:t>w sprawie warunków technicznych pojazdów oraz zakresu ich niezbędnego wyposażenia</w:t>
      </w:r>
      <w:r w:rsidRPr="002E570D">
        <w:rPr>
          <w:rFonts w:asciiTheme="majorHAnsi" w:hAnsiTheme="majorHAnsi" w:cstheme="majorHAnsi"/>
          <w:sz w:val="20"/>
          <w:szCs w:val="20"/>
        </w:rPr>
        <w:t xml:space="preserve"> </w:t>
      </w:r>
      <w:r>
        <w:rPr>
          <w:rFonts w:asciiTheme="majorHAnsi" w:hAnsiTheme="majorHAnsi" w:cstheme="majorHAnsi"/>
          <w:sz w:val="20"/>
          <w:szCs w:val="20"/>
        </w:rPr>
        <w:br/>
      </w:r>
      <w:r w:rsidRPr="002E570D">
        <w:rPr>
          <w:rFonts w:asciiTheme="majorHAnsi" w:hAnsiTheme="majorHAnsi" w:cstheme="majorHAnsi"/>
          <w:sz w:val="20"/>
          <w:szCs w:val="20"/>
        </w:rPr>
        <w:t xml:space="preserve">(Dz. U. z 2016 r. poz. 2022 z </w:t>
      </w:r>
      <w:proofErr w:type="spellStart"/>
      <w:r w:rsidRPr="002E570D">
        <w:rPr>
          <w:rFonts w:asciiTheme="majorHAnsi" w:hAnsiTheme="majorHAnsi" w:cstheme="majorHAnsi"/>
          <w:sz w:val="20"/>
          <w:szCs w:val="20"/>
        </w:rPr>
        <w:t>późn</w:t>
      </w:r>
      <w:proofErr w:type="spellEnd"/>
      <w:r w:rsidRPr="002E570D">
        <w:rPr>
          <w:rFonts w:asciiTheme="majorHAnsi" w:hAnsiTheme="majorHAnsi" w:cstheme="majorHAnsi"/>
          <w:sz w:val="20"/>
          <w:szCs w:val="20"/>
        </w:rPr>
        <w:t>. zmianami).</w:t>
      </w:r>
    </w:p>
    <w:p w:rsidR="002E570D" w:rsidRPr="002E570D" w:rsidRDefault="002E570D" w:rsidP="00951A75">
      <w:pPr>
        <w:numPr>
          <w:ilvl w:val="0"/>
          <w:numId w:val="44"/>
        </w:numPr>
        <w:tabs>
          <w:tab w:val="clear" w:pos="363"/>
        </w:tabs>
        <w:ind w:left="993"/>
        <w:jc w:val="both"/>
        <w:rPr>
          <w:rFonts w:asciiTheme="majorHAnsi" w:hAnsiTheme="majorHAnsi" w:cstheme="majorHAnsi"/>
          <w:sz w:val="20"/>
          <w:szCs w:val="20"/>
        </w:rPr>
      </w:pPr>
      <w:r w:rsidRPr="002E570D">
        <w:rPr>
          <w:rFonts w:asciiTheme="majorHAnsi" w:hAnsiTheme="majorHAnsi" w:cstheme="majorHAnsi"/>
          <w:sz w:val="20"/>
          <w:szCs w:val="20"/>
        </w:rPr>
        <w:t xml:space="preserve">Autobusy muszą spełniać wymagania określone w Dyrektywie 2007/46/WE Parlamentu Europejskiego i Rady z dnia 5 września 2007 r. </w:t>
      </w:r>
      <w:r w:rsidRPr="002E570D">
        <w:rPr>
          <w:rFonts w:asciiTheme="majorHAnsi" w:hAnsiTheme="majorHAnsi" w:cstheme="majorHAnsi"/>
          <w:i/>
          <w:sz w:val="20"/>
          <w:szCs w:val="20"/>
        </w:rPr>
        <w:t>ustanawiająca ramy dla homologacji pojazdów silnikowych i ich przyczep oraz układów, części i oddzielnych zespołów technicznych przeznaczonych do tych pojazdów</w:t>
      </w:r>
      <w:r w:rsidRPr="002E570D">
        <w:rPr>
          <w:rFonts w:asciiTheme="majorHAnsi" w:hAnsiTheme="majorHAnsi" w:cstheme="majorHAnsi"/>
          <w:sz w:val="20"/>
          <w:szCs w:val="20"/>
        </w:rPr>
        <w:t xml:space="preserve"> ("dyrektywa ramowa") - Dz.U.UE.L.2007.263.1 z dnia 2007.10.09.</w:t>
      </w:r>
    </w:p>
    <w:p w:rsidR="002E570D" w:rsidRPr="002E570D" w:rsidRDefault="002E570D" w:rsidP="00951A75">
      <w:pPr>
        <w:numPr>
          <w:ilvl w:val="0"/>
          <w:numId w:val="44"/>
        </w:numPr>
        <w:tabs>
          <w:tab w:val="clear" w:pos="363"/>
        </w:tabs>
        <w:ind w:left="993"/>
        <w:jc w:val="both"/>
        <w:rPr>
          <w:rFonts w:asciiTheme="majorHAnsi" w:hAnsiTheme="majorHAnsi" w:cstheme="majorHAnsi"/>
          <w:sz w:val="20"/>
          <w:szCs w:val="20"/>
        </w:rPr>
      </w:pPr>
      <w:r w:rsidRPr="002E570D">
        <w:rPr>
          <w:rFonts w:asciiTheme="majorHAnsi" w:hAnsiTheme="majorHAnsi" w:cstheme="majorHAnsi"/>
          <w:sz w:val="20"/>
          <w:szCs w:val="20"/>
        </w:rPr>
        <w:t xml:space="preserve">Autobusy muszą spełniać wymagania określone w Rozporządzeniu Parlamentu Europejskiego i Rady (WE) nr 661/2009 z dnia 13 lipca 2009 r. </w:t>
      </w:r>
      <w:r w:rsidRPr="002E570D">
        <w:rPr>
          <w:rFonts w:asciiTheme="majorHAnsi" w:hAnsiTheme="majorHAnsi" w:cstheme="majorHAnsi"/>
          <w:i/>
          <w:sz w:val="20"/>
          <w:szCs w:val="20"/>
        </w:rPr>
        <w:t>w sprawie wymagań technicznych w zakresie homologacji typu pojazdów silnikowych dotyczących ich bezpieczeństwa ogólnego, ich przyczep oraz przeznaczonych dla nich układów, części i oddzielnych zespołów technicznych</w:t>
      </w:r>
      <w:r w:rsidRPr="002E570D">
        <w:rPr>
          <w:rFonts w:asciiTheme="majorHAnsi" w:hAnsiTheme="majorHAnsi" w:cstheme="majorHAnsi"/>
          <w:sz w:val="20"/>
          <w:szCs w:val="20"/>
        </w:rPr>
        <w:t xml:space="preserve"> (Dz.U.UE.L.2009.200.1 z dnia 2009.07.31).</w:t>
      </w:r>
    </w:p>
    <w:p w:rsidR="002E570D" w:rsidRPr="002E570D" w:rsidRDefault="002E570D" w:rsidP="00951A75">
      <w:pPr>
        <w:numPr>
          <w:ilvl w:val="0"/>
          <w:numId w:val="44"/>
        </w:numPr>
        <w:tabs>
          <w:tab w:val="clear" w:pos="363"/>
        </w:tabs>
        <w:ind w:left="993"/>
        <w:jc w:val="both"/>
        <w:rPr>
          <w:rFonts w:asciiTheme="majorHAnsi" w:hAnsiTheme="majorHAnsi" w:cstheme="majorHAnsi"/>
          <w:sz w:val="20"/>
          <w:szCs w:val="20"/>
        </w:rPr>
      </w:pPr>
      <w:r w:rsidRPr="002E570D">
        <w:rPr>
          <w:rFonts w:asciiTheme="majorHAnsi" w:hAnsiTheme="majorHAnsi" w:cstheme="majorHAnsi"/>
          <w:sz w:val="20"/>
          <w:szCs w:val="20"/>
        </w:rPr>
        <w:t xml:space="preserve">Spełniać wymagania </w:t>
      </w:r>
      <w:r w:rsidRPr="00A47FF0">
        <w:rPr>
          <w:rFonts w:asciiTheme="majorHAnsi" w:hAnsiTheme="majorHAnsi" w:cstheme="majorHAnsi"/>
          <w:i/>
          <w:sz w:val="20"/>
          <w:szCs w:val="20"/>
        </w:rPr>
        <w:t>Regulaminu nr 107</w:t>
      </w:r>
      <w:r w:rsidRPr="00A47FF0">
        <w:rPr>
          <w:rFonts w:asciiTheme="majorHAnsi" w:hAnsiTheme="majorHAnsi" w:cstheme="majorHAnsi"/>
          <w:sz w:val="20"/>
          <w:szCs w:val="20"/>
        </w:rPr>
        <w:t xml:space="preserve"> Europejskiej Komisji Gospodarczej Organizacji Narodów Zjednoczonych (EKG ONZ) </w:t>
      </w:r>
      <w:r w:rsidRPr="00A47FF0">
        <w:rPr>
          <w:rFonts w:asciiTheme="majorHAnsi" w:hAnsiTheme="majorHAnsi" w:cstheme="majorHAnsi"/>
          <w:i/>
          <w:sz w:val="20"/>
          <w:szCs w:val="20"/>
        </w:rPr>
        <w:t>- jednolite przepisy</w:t>
      </w:r>
      <w:r w:rsidRPr="002E570D">
        <w:rPr>
          <w:rFonts w:asciiTheme="majorHAnsi" w:hAnsiTheme="majorHAnsi" w:cstheme="majorHAnsi"/>
          <w:i/>
          <w:sz w:val="20"/>
          <w:szCs w:val="20"/>
        </w:rPr>
        <w:t xml:space="preserve"> dotyczące homologacji pojazdów kategorii M2 lub M3 w odniesieniu do ich budowy ogólnej</w:t>
      </w:r>
      <w:r w:rsidRPr="002E570D">
        <w:rPr>
          <w:rFonts w:asciiTheme="majorHAnsi" w:hAnsiTheme="majorHAnsi" w:cstheme="majorHAnsi"/>
          <w:sz w:val="20"/>
          <w:szCs w:val="20"/>
        </w:rPr>
        <w:t xml:space="preserve"> (Dz. U. UE. L. 2015.153.1 z dnia 2015.06.18), </w:t>
      </w:r>
      <w:r w:rsidRPr="002E570D">
        <w:rPr>
          <w:rFonts w:asciiTheme="majorHAnsi" w:hAnsiTheme="majorHAnsi" w:cstheme="majorHAnsi"/>
          <w:i/>
          <w:sz w:val="20"/>
          <w:szCs w:val="20"/>
        </w:rPr>
        <w:t>dotyczącej pojazdów wykorzystywanych do przewozu pasażerów i mających więcej niż osiem siedzeń poza siedzeniem kierowcy, dla pojazdu klasy I.</w:t>
      </w:r>
    </w:p>
    <w:p w:rsidR="002E570D" w:rsidRPr="002E570D" w:rsidRDefault="002E570D" w:rsidP="00951A75">
      <w:pPr>
        <w:numPr>
          <w:ilvl w:val="0"/>
          <w:numId w:val="44"/>
        </w:numPr>
        <w:tabs>
          <w:tab w:val="clear" w:pos="363"/>
        </w:tabs>
        <w:ind w:left="993"/>
        <w:jc w:val="both"/>
        <w:rPr>
          <w:rFonts w:asciiTheme="majorHAnsi" w:hAnsiTheme="majorHAnsi" w:cstheme="majorHAnsi"/>
          <w:b/>
          <w:sz w:val="20"/>
          <w:szCs w:val="20"/>
        </w:rPr>
      </w:pPr>
      <w:r>
        <w:rPr>
          <w:rFonts w:asciiTheme="majorHAnsi" w:hAnsiTheme="majorHAnsi" w:cstheme="majorHAnsi"/>
          <w:sz w:val="20"/>
          <w:szCs w:val="20"/>
        </w:rPr>
        <w:t>M</w:t>
      </w:r>
      <w:r w:rsidRPr="002E570D">
        <w:rPr>
          <w:rFonts w:asciiTheme="majorHAnsi" w:hAnsiTheme="majorHAnsi" w:cstheme="majorHAnsi"/>
          <w:sz w:val="20"/>
          <w:szCs w:val="20"/>
        </w:rPr>
        <w:t xml:space="preserve">uszą posiadać aktualne (ważne) na dzień składania ofert </w:t>
      </w:r>
      <w:bookmarkStart w:id="3" w:name="_Hlk484419370"/>
      <w:r w:rsidRPr="002E570D">
        <w:rPr>
          <w:rFonts w:asciiTheme="majorHAnsi" w:hAnsiTheme="majorHAnsi" w:cstheme="majorHAnsi"/>
          <w:sz w:val="20"/>
          <w:szCs w:val="20"/>
        </w:rPr>
        <w:t>„Świadectwo Homologacji Typu Pojazdu</w:t>
      </w:r>
      <w:bookmarkEnd w:id="3"/>
      <w:r w:rsidRPr="002E570D">
        <w:rPr>
          <w:rFonts w:asciiTheme="majorHAnsi" w:hAnsiTheme="majorHAnsi" w:cstheme="majorHAnsi"/>
          <w:sz w:val="20"/>
          <w:szCs w:val="20"/>
        </w:rPr>
        <w:t xml:space="preserve">” lub „Świadectwo Homologacji Typu WE Pojazdu” wydane zgodnie z obowiązującymi </w:t>
      </w:r>
      <w:r w:rsidRPr="002E570D">
        <w:rPr>
          <w:rFonts w:asciiTheme="majorHAnsi" w:hAnsiTheme="majorHAnsi" w:cstheme="majorHAnsi"/>
          <w:sz w:val="20"/>
          <w:szCs w:val="20"/>
        </w:rPr>
        <w:lastRenderedPageBreak/>
        <w:t xml:space="preserve">przepisami  a w szczególności na podstawie ustawy  z dnia 20 czerwca 1997r. </w:t>
      </w:r>
      <w:r w:rsidRPr="002E570D">
        <w:rPr>
          <w:rFonts w:asciiTheme="majorHAnsi" w:hAnsiTheme="majorHAnsi" w:cstheme="majorHAnsi"/>
          <w:i/>
          <w:sz w:val="20"/>
          <w:szCs w:val="20"/>
        </w:rPr>
        <w:t>Prawo o ruchu drogowym (</w:t>
      </w:r>
      <w:proofErr w:type="spellStart"/>
      <w:r w:rsidRPr="002E570D">
        <w:rPr>
          <w:rFonts w:asciiTheme="majorHAnsi" w:hAnsiTheme="majorHAnsi" w:cstheme="majorHAnsi"/>
          <w:sz w:val="20"/>
          <w:szCs w:val="20"/>
        </w:rPr>
        <w:t>t.j</w:t>
      </w:r>
      <w:proofErr w:type="spellEnd"/>
      <w:r w:rsidRPr="002E570D">
        <w:rPr>
          <w:rFonts w:asciiTheme="majorHAnsi" w:hAnsiTheme="majorHAnsi" w:cstheme="majorHAnsi"/>
          <w:sz w:val="20"/>
          <w:szCs w:val="20"/>
        </w:rPr>
        <w:t xml:space="preserve">. </w:t>
      </w:r>
      <w:proofErr w:type="spellStart"/>
      <w:r w:rsidRPr="002E570D">
        <w:rPr>
          <w:rFonts w:asciiTheme="majorHAnsi" w:hAnsiTheme="majorHAnsi" w:cstheme="majorHAnsi"/>
          <w:sz w:val="20"/>
          <w:szCs w:val="20"/>
        </w:rPr>
        <w:t>Dz.U</w:t>
      </w:r>
      <w:proofErr w:type="spellEnd"/>
      <w:r w:rsidRPr="002E570D">
        <w:rPr>
          <w:rFonts w:asciiTheme="majorHAnsi" w:hAnsiTheme="majorHAnsi" w:cstheme="majorHAnsi"/>
          <w:sz w:val="20"/>
          <w:szCs w:val="20"/>
        </w:rPr>
        <w:t xml:space="preserve">. z 2017r. poz. 128) oraz Rozporządzeniem Ministra Transportu, Budownictwa i Gospodarki Morskiej z dnia 25 marca 2013 r. </w:t>
      </w:r>
      <w:r w:rsidRPr="002E570D">
        <w:rPr>
          <w:rFonts w:asciiTheme="majorHAnsi" w:hAnsiTheme="majorHAnsi" w:cstheme="majorHAnsi"/>
          <w:i/>
          <w:sz w:val="20"/>
          <w:szCs w:val="20"/>
        </w:rPr>
        <w:t xml:space="preserve">w sprawie homologacji typu pojazdów samochodowych i przyczep oraz ich przedmiotów wyposażenia lub części </w:t>
      </w:r>
      <w:r w:rsidRPr="002E570D">
        <w:rPr>
          <w:rFonts w:asciiTheme="majorHAnsi" w:hAnsiTheme="majorHAnsi" w:cstheme="majorHAnsi"/>
          <w:sz w:val="20"/>
          <w:szCs w:val="20"/>
        </w:rPr>
        <w:t xml:space="preserve">( Dz. U. z 2015 r. poz. 1475); </w:t>
      </w:r>
    </w:p>
    <w:p w:rsidR="002E570D" w:rsidRPr="00EB28A7" w:rsidRDefault="002E570D" w:rsidP="00951A75">
      <w:pPr>
        <w:numPr>
          <w:ilvl w:val="0"/>
          <w:numId w:val="44"/>
        </w:numPr>
        <w:tabs>
          <w:tab w:val="clear" w:pos="363"/>
        </w:tabs>
        <w:ind w:left="993"/>
        <w:jc w:val="both"/>
        <w:rPr>
          <w:rFonts w:asciiTheme="majorHAnsi" w:hAnsiTheme="majorHAnsi" w:cstheme="majorHAnsi"/>
          <w:b/>
          <w:sz w:val="20"/>
          <w:szCs w:val="20"/>
        </w:rPr>
      </w:pPr>
      <w:r w:rsidRPr="002E570D">
        <w:rPr>
          <w:rFonts w:asciiTheme="majorHAnsi" w:hAnsiTheme="majorHAnsi" w:cstheme="majorHAnsi"/>
          <w:sz w:val="20"/>
          <w:szCs w:val="20"/>
        </w:rPr>
        <w:t xml:space="preserve">Dostarczone autobusy w dniu podpisania protokołu zdawczo - odbiorczego muszą odpowiadać aktualnym przepisom rejestracji pojazdów, wystarczającym dla dopełnienia przez Zamawiającego </w:t>
      </w:r>
      <w:r w:rsidRPr="00EB28A7">
        <w:rPr>
          <w:rFonts w:asciiTheme="majorHAnsi" w:hAnsiTheme="majorHAnsi" w:cstheme="majorHAnsi"/>
          <w:sz w:val="20"/>
          <w:szCs w:val="20"/>
        </w:rPr>
        <w:t>formalności rejestracyjnych.</w:t>
      </w:r>
    </w:p>
    <w:p w:rsidR="002E570D" w:rsidRPr="00DE7205" w:rsidRDefault="005D54CF" w:rsidP="00951A75">
      <w:pPr>
        <w:numPr>
          <w:ilvl w:val="0"/>
          <w:numId w:val="44"/>
        </w:numPr>
        <w:tabs>
          <w:tab w:val="clear" w:pos="363"/>
        </w:tabs>
        <w:ind w:left="993"/>
        <w:jc w:val="both"/>
        <w:rPr>
          <w:rFonts w:asciiTheme="majorHAnsi" w:hAnsiTheme="majorHAnsi" w:cstheme="majorHAnsi"/>
          <w:b/>
          <w:sz w:val="20"/>
          <w:szCs w:val="20"/>
        </w:rPr>
      </w:pPr>
      <w:r w:rsidRPr="00DE7205">
        <w:rPr>
          <w:rFonts w:asciiTheme="majorHAnsi" w:hAnsiTheme="majorHAnsi" w:cstheme="majorHAnsi"/>
          <w:b/>
          <w:sz w:val="20"/>
          <w:szCs w:val="20"/>
        </w:rPr>
        <w:t xml:space="preserve">Zamawiający odrzuci ofertę, gdy </w:t>
      </w:r>
      <w:r w:rsidR="002E570D" w:rsidRPr="00DE7205">
        <w:rPr>
          <w:rFonts w:asciiTheme="majorHAnsi" w:hAnsiTheme="majorHAnsi" w:cstheme="majorHAnsi"/>
          <w:b/>
          <w:sz w:val="20"/>
          <w:szCs w:val="20"/>
        </w:rPr>
        <w:t xml:space="preserve">w przedmiocie dostawy udział towarów pochodzących z państw członkowskich Unii Europejskiej lub państw, z którymi </w:t>
      </w:r>
      <w:r w:rsidRPr="00DE7205">
        <w:rPr>
          <w:rFonts w:asciiTheme="majorHAnsi" w:hAnsiTheme="majorHAnsi" w:cstheme="majorHAnsi"/>
          <w:b/>
          <w:sz w:val="20"/>
          <w:szCs w:val="20"/>
        </w:rPr>
        <w:t xml:space="preserve">Unia </w:t>
      </w:r>
      <w:r w:rsidR="002E570D" w:rsidRPr="00DE7205">
        <w:rPr>
          <w:rFonts w:asciiTheme="majorHAnsi" w:hAnsiTheme="majorHAnsi" w:cstheme="majorHAnsi"/>
          <w:b/>
          <w:sz w:val="20"/>
          <w:szCs w:val="20"/>
        </w:rPr>
        <w:t xml:space="preserve">Europejska zawarła umowy o równym traktowaniu przedsiębiorców, lub państw, wobec których na mocy decyzji Rady stosuje się przepisy </w:t>
      </w:r>
      <w:hyperlink r:id="rId12" w:anchor="/dokument/68413980" w:history="1">
        <w:r w:rsidR="002E570D" w:rsidRPr="00DE7205">
          <w:rPr>
            <w:rStyle w:val="Hipercze"/>
            <w:rFonts w:asciiTheme="majorHAnsi" w:hAnsiTheme="majorHAnsi" w:cstheme="majorHAnsi"/>
            <w:b/>
            <w:color w:val="000000"/>
            <w:sz w:val="20"/>
            <w:szCs w:val="20"/>
            <w:u w:val="none"/>
          </w:rPr>
          <w:t>dyrektywy</w:t>
        </w:r>
      </w:hyperlink>
      <w:r w:rsidR="002E570D" w:rsidRPr="00DE7205">
        <w:rPr>
          <w:rFonts w:asciiTheme="majorHAnsi" w:hAnsiTheme="majorHAnsi" w:cstheme="majorHAnsi"/>
          <w:b/>
          <w:sz w:val="20"/>
          <w:szCs w:val="20"/>
        </w:rPr>
        <w:t xml:space="preserve"> 2014/25/UE </w:t>
      </w:r>
      <w:r w:rsidRPr="00DE7205">
        <w:rPr>
          <w:rFonts w:asciiTheme="majorHAnsi" w:hAnsiTheme="majorHAnsi" w:cstheme="majorHAnsi"/>
          <w:b/>
          <w:sz w:val="20"/>
          <w:szCs w:val="20"/>
        </w:rPr>
        <w:t xml:space="preserve">będzie </w:t>
      </w:r>
      <w:r w:rsidR="002E570D" w:rsidRPr="00DE7205">
        <w:rPr>
          <w:rFonts w:asciiTheme="majorHAnsi" w:hAnsiTheme="majorHAnsi" w:cstheme="majorHAnsi"/>
          <w:b/>
          <w:sz w:val="20"/>
          <w:szCs w:val="20"/>
        </w:rPr>
        <w:t>przekraczał 50 %</w:t>
      </w:r>
      <w:r w:rsidRPr="00DE7205">
        <w:rPr>
          <w:rFonts w:asciiTheme="majorHAnsi" w:hAnsiTheme="majorHAnsi" w:cstheme="majorHAnsi"/>
          <w:b/>
          <w:sz w:val="20"/>
          <w:szCs w:val="20"/>
        </w:rPr>
        <w:t xml:space="preserve">. </w:t>
      </w:r>
      <w:r w:rsidR="002E570D" w:rsidRPr="00DE7205">
        <w:rPr>
          <w:rFonts w:asciiTheme="majorHAnsi" w:hAnsiTheme="majorHAnsi" w:cstheme="majorHAnsi"/>
          <w:b/>
          <w:sz w:val="20"/>
          <w:szCs w:val="20"/>
        </w:rPr>
        <w:t xml:space="preserve">(Treść oświadczenia w załączniku nr </w:t>
      </w:r>
      <w:r w:rsidR="0037080F" w:rsidRPr="00DE7205">
        <w:rPr>
          <w:rFonts w:asciiTheme="majorHAnsi" w:hAnsiTheme="majorHAnsi" w:cstheme="majorHAnsi"/>
          <w:b/>
          <w:sz w:val="20"/>
          <w:szCs w:val="20"/>
        </w:rPr>
        <w:t>1do SIWZ -</w:t>
      </w:r>
      <w:r w:rsidR="002E570D" w:rsidRPr="00DE7205">
        <w:rPr>
          <w:rFonts w:asciiTheme="majorHAnsi" w:hAnsiTheme="majorHAnsi" w:cstheme="majorHAnsi"/>
          <w:b/>
          <w:sz w:val="20"/>
          <w:szCs w:val="20"/>
        </w:rPr>
        <w:t xml:space="preserve"> formularz ofert</w:t>
      </w:r>
      <w:r w:rsidR="0037080F" w:rsidRPr="00DE7205">
        <w:rPr>
          <w:rFonts w:asciiTheme="majorHAnsi" w:hAnsiTheme="majorHAnsi" w:cstheme="majorHAnsi"/>
          <w:b/>
          <w:sz w:val="20"/>
          <w:szCs w:val="20"/>
        </w:rPr>
        <w:t>owy</w:t>
      </w:r>
      <w:r w:rsidR="002E570D" w:rsidRPr="00DE7205">
        <w:rPr>
          <w:rFonts w:asciiTheme="majorHAnsi" w:hAnsiTheme="majorHAnsi" w:cstheme="majorHAnsi"/>
          <w:b/>
          <w:sz w:val="20"/>
          <w:szCs w:val="20"/>
        </w:rPr>
        <w:t xml:space="preserve">). </w:t>
      </w:r>
    </w:p>
    <w:p w:rsidR="002E570D" w:rsidRPr="00117C31" w:rsidRDefault="002E570D" w:rsidP="00951A75">
      <w:pPr>
        <w:numPr>
          <w:ilvl w:val="0"/>
          <w:numId w:val="44"/>
        </w:numPr>
        <w:tabs>
          <w:tab w:val="clear" w:pos="363"/>
        </w:tabs>
        <w:ind w:left="993"/>
        <w:jc w:val="both"/>
        <w:rPr>
          <w:rFonts w:asciiTheme="majorHAnsi" w:hAnsiTheme="majorHAnsi" w:cstheme="majorHAnsi"/>
          <w:b/>
          <w:sz w:val="20"/>
          <w:szCs w:val="20"/>
        </w:rPr>
      </w:pPr>
      <w:r w:rsidRPr="00EB28A7">
        <w:rPr>
          <w:rFonts w:asciiTheme="majorHAnsi" w:hAnsiTheme="majorHAnsi" w:cstheme="majorHAnsi"/>
          <w:sz w:val="20"/>
          <w:szCs w:val="20"/>
        </w:rPr>
        <w:t>Zamawiający</w:t>
      </w:r>
      <w:r w:rsidRPr="002E570D">
        <w:rPr>
          <w:rFonts w:asciiTheme="majorHAnsi" w:hAnsiTheme="majorHAnsi" w:cstheme="majorHAnsi"/>
          <w:sz w:val="20"/>
          <w:szCs w:val="20"/>
        </w:rPr>
        <w:t xml:space="preserve"> wymaga, aby dostarczone autobusy spełniały wymagania normy EURO VI dotyczącej emisji zanieczyszczeń, określonej w Rozporządzeniu Parlamentu Europejskiego i Rady (WE) nr 595/2009 z dnia 18 czerwca 2009 r. </w:t>
      </w:r>
      <w:r w:rsidRPr="002E570D">
        <w:rPr>
          <w:rFonts w:asciiTheme="majorHAnsi" w:hAnsiTheme="majorHAnsi" w:cstheme="majorHAnsi"/>
          <w:i/>
          <w:sz w:val="20"/>
          <w:szCs w:val="20"/>
        </w:rPr>
        <w:t>dotyczącym homologacji typu pojazdów silnikowych i silników w odniesieniu do emisji zanieczyszczeń pochodzących z pojazdów ciężarowych o dużej ładowności (Euro VI) oraz w sprawie dostępu do informacji dotyczących naprawy i obsługi technicznej pojazdów</w:t>
      </w:r>
      <w:r w:rsidRPr="002E570D">
        <w:rPr>
          <w:rFonts w:asciiTheme="majorHAnsi" w:hAnsiTheme="majorHAnsi" w:cstheme="majorHAnsi"/>
          <w:sz w:val="20"/>
          <w:szCs w:val="20"/>
        </w:rPr>
        <w:t>, zmieniające rozporządzenie (WE) nr 715/2007 i dyrektywę 2007/46/WE oraz uchylające dyrektywy 80/1269/EWG, 2005/55/WE i 2005/78/WE (Dz.U.UE.L.2009.188.1 z dnia 2009.07.18 z późniejszymi zmianami) zwanego dalej Rozporządzeniem WE nr 595/2009.</w:t>
      </w:r>
    </w:p>
    <w:p w:rsidR="00117C31" w:rsidRPr="00117C31" w:rsidRDefault="00117C31" w:rsidP="00951A75">
      <w:pPr>
        <w:numPr>
          <w:ilvl w:val="0"/>
          <w:numId w:val="44"/>
        </w:numPr>
        <w:tabs>
          <w:tab w:val="clear" w:pos="363"/>
        </w:tabs>
        <w:ind w:left="993"/>
        <w:jc w:val="both"/>
        <w:rPr>
          <w:rFonts w:asciiTheme="majorHAnsi" w:hAnsiTheme="majorHAnsi" w:cstheme="majorHAnsi"/>
          <w:sz w:val="20"/>
          <w:szCs w:val="20"/>
        </w:rPr>
      </w:pPr>
      <w:r w:rsidRPr="00117C31">
        <w:rPr>
          <w:rFonts w:asciiTheme="majorHAnsi" w:eastAsia="NeoSansPro-Bold" w:hAnsiTheme="majorHAnsi" w:cstheme="majorHAnsi"/>
          <w:sz w:val="20"/>
          <w:szCs w:val="20"/>
        </w:rPr>
        <w:t xml:space="preserve">Zaoferowane pojazdy muszą posiadać </w:t>
      </w:r>
      <w:r w:rsidRPr="00117C31">
        <w:rPr>
          <w:rFonts w:asciiTheme="majorHAnsi" w:eastAsia="Lucida Sans Unicode" w:hAnsiTheme="majorHAnsi" w:cstheme="majorHAnsi"/>
          <w:iCs/>
          <w:sz w:val="20"/>
          <w:szCs w:val="20"/>
          <w:lang w:eastAsia="hi-IN" w:bidi="hi-IN"/>
        </w:rPr>
        <w:t>certyfikaty zgodności z</w:t>
      </w:r>
      <w:r w:rsidRPr="00117C31">
        <w:rPr>
          <w:rFonts w:asciiTheme="majorHAnsi" w:eastAsia="Lucida Sans Unicode" w:hAnsiTheme="majorHAnsi" w:cstheme="majorHAnsi"/>
          <w:sz w:val="20"/>
          <w:szCs w:val="20"/>
          <w:lang w:eastAsia="hi-IN" w:bidi="hi-IN"/>
        </w:rPr>
        <w:t xml:space="preserve"> normami CE</w:t>
      </w:r>
      <w:r>
        <w:rPr>
          <w:rFonts w:asciiTheme="majorHAnsi" w:eastAsia="Lucida Sans Unicode" w:hAnsiTheme="majorHAnsi" w:cstheme="majorHAnsi"/>
          <w:sz w:val="20"/>
          <w:szCs w:val="20"/>
          <w:lang w:eastAsia="hi-IN" w:bidi="hi-IN"/>
        </w:rPr>
        <w:t>.</w:t>
      </w:r>
    </w:p>
    <w:p w:rsidR="002E570D" w:rsidRPr="002E570D" w:rsidRDefault="002E570D" w:rsidP="00951A75">
      <w:pPr>
        <w:numPr>
          <w:ilvl w:val="0"/>
          <w:numId w:val="44"/>
        </w:numPr>
        <w:tabs>
          <w:tab w:val="clear" w:pos="363"/>
        </w:tabs>
        <w:ind w:left="993"/>
        <w:jc w:val="both"/>
        <w:rPr>
          <w:rFonts w:asciiTheme="majorHAnsi" w:hAnsiTheme="majorHAnsi" w:cstheme="majorHAnsi"/>
          <w:b/>
          <w:sz w:val="20"/>
          <w:szCs w:val="20"/>
        </w:rPr>
      </w:pPr>
      <w:r w:rsidRPr="002E570D">
        <w:rPr>
          <w:rFonts w:asciiTheme="majorHAnsi" w:hAnsiTheme="majorHAnsi" w:cstheme="majorHAnsi"/>
          <w:sz w:val="20"/>
          <w:szCs w:val="20"/>
        </w:rPr>
        <w:t>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Również, gdy pojawią się na rynku nowsze rozwiązania technologiczne lub techniczne, ograniczające koszty eksploatacji autobusów lub rozwiązania ograniczające emisję szkodliwych substancji dla otoczenia, to Wykonawca może je zastosować w oferowanych autobusach przy zachowaniu wszelkich wymogów i warunków określonych w SIWZ. Na Wykonawcy w szczególności spoczywa obowiązek dostarczenia Zamawiającemu autobusów spełniających wymagania określone zgodnie z wyżej wymienionymi przepisami, jak również dokumentów umożliwiających zarejestrowanie tych autobusów na terenie Rzeczypospolitej Polskiej.</w:t>
      </w:r>
    </w:p>
    <w:p w:rsidR="002E570D" w:rsidRPr="002E570D" w:rsidRDefault="002E570D" w:rsidP="00951A75">
      <w:pPr>
        <w:numPr>
          <w:ilvl w:val="0"/>
          <w:numId w:val="44"/>
        </w:numPr>
        <w:tabs>
          <w:tab w:val="clear" w:pos="363"/>
        </w:tabs>
        <w:ind w:left="993"/>
        <w:jc w:val="both"/>
        <w:rPr>
          <w:rFonts w:asciiTheme="majorHAnsi" w:hAnsiTheme="majorHAnsi" w:cstheme="majorHAnsi"/>
          <w:b/>
          <w:sz w:val="20"/>
          <w:szCs w:val="20"/>
        </w:rPr>
      </w:pPr>
      <w:r w:rsidRPr="002E570D">
        <w:rPr>
          <w:rFonts w:asciiTheme="majorHAnsi" w:hAnsiTheme="majorHAnsi" w:cstheme="majorHAnsi"/>
          <w:sz w:val="20"/>
          <w:szCs w:val="20"/>
        </w:rPr>
        <w:t>Zaoferowane pojazdy muszą być napędzane silnikami wysokoprężnymi spełniającymi następujące parametry:</w:t>
      </w:r>
    </w:p>
    <w:p w:rsidR="002E570D" w:rsidRPr="002E570D" w:rsidRDefault="002E570D" w:rsidP="00951A75">
      <w:pPr>
        <w:pStyle w:val="Akapitzlist"/>
        <w:numPr>
          <w:ilvl w:val="0"/>
          <w:numId w:val="45"/>
        </w:numPr>
        <w:ind w:right="20"/>
        <w:jc w:val="both"/>
        <w:rPr>
          <w:rFonts w:asciiTheme="majorHAnsi" w:hAnsiTheme="majorHAnsi" w:cstheme="majorHAnsi"/>
          <w:sz w:val="20"/>
          <w:szCs w:val="20"/>
        </w:rPr>
      </w:pPr>
      <w:r w:rsidRPr="00546A4B">
        <w:rPr>
          <w:rFonts w:asciiTheme="majorHAnsi" w:hAnsiTheme="majorHAnsi" w:cstheme="majorHAnsi"/>
          <w:sz w:val="20"/>
          <w:szCs w:val="20"/>
        </w:rPr>
        <w:t>poziom emisji spalin min Euro - 6</w:t>
      </w:r>
      <w:r w:rsidRPr="002E570D">
        <w:rPr>
          <w:rFonts w:asciiTheme="majorHAnsi" w:hAnsiTheme="majorHAnsi" w:cstheme="majorHAnsi"/>
          <w:sz w:val="20"/>
          <w:szCs w:val="20"/>
        </w:rPr>
        <w:t xml:space="preserve"> (Załącznik I do rozporządzenia WE nr 595/2009 – </w:t>
      </w:r>
      <w:proofErr w:type="spellStart"/>
      <w:r w:rsidRPr="002E570D">
        <w:rPr>
          <w:rFonts w:asciiTheme="majorHAnsi" w:hAnsiTheme="majorHAnsi" w:cstheme="majorHAnsi"/>
          <w:sz w:val="20"/>
          <w:szCs w:val="20"/>
        </w:rPr>
        <w:t>Dz.U</w:t>
      </w:r>
      <w:proofErr w:type="spellEnd"/>
      <w:r w:rsidRPr="002E570D">
        <w:rPr>
          <w:rFonts w:asciiTheme="majorHAnsi" w:hAnsiTheme="majorHAnsi" w:cstheme="majorHAnsi"/>
          <w:sz w:val="20"/>
          <w:szCs w:val="20"/>
        </w:rPr>
        <w:t xml:space="preserve">. UE L167/1 z 25.6.2011). </w:t>
      </w:r>
    </w:p>
    <w:p w:rsidR="002E570D" w:rsidRPr="002E570D" w:rsidRDefault="002E570D" w:rsidP="00951A75">
      <w:pPr>
        <w:pStyle w:val="Akapitzlist"/>
        <w:numPr>
          <w:ilvl w:val="0"/>
          <w:numId w:val="45"/>
        </w:numPr>
        <w:ind w:right="20"/>
        <w:jc w:val="both"/>
        <w:rPr>
          <w:rFonts w:asciiTheme="majorHAnsi" w:hAnsiTheme="majorHAnsi" w:cstheme="majorHAnsi"/>
          <w:sz w:val="20"/>
          <w:szCs w:val="20"/>
        </w:rPr>
      </w:pPr>
      <w:r w:rsidRPr="002E570D">
        <w:rPr>
          <w:rFonts w:asciiTheme="majorHAnsi" w:hAnsiTheme="majorHAnsi" w:cstheme="majorHAnsi"/>
          <w:sz w:val="20"/>
          <w:szCs w:val="20"/>
        </w:rPr>
        <w:t xml:space="preserve">muszą być przystosowane do paliwa zawierającego </w:t>
      </w:r>
      <w:proofErr w:type="spellStart"/>
      <w:r w:rsidRPr="002E570D">
        <w:rPr>
          <w:rFonts w:asciiTheme="majorHAnsi" w:hAnsiTheme="majorHAnsi" w:cstheme="majorHAnsi"/>
          <w:sz w:val="20"/>
          <w:szCs w:val="20"/>
        </w:rPr>
        <w:t>biokomponenty</w:t>
      </w:r>
      <w:proofErr w:type="spellEnd"/>
      <w:r w:rsidRPr="002E570D">
        <w:rPr>
          <w:rFonts w:asciiTheme="majorHAnsi" w:hAnsiTheme="majorHAnsi" w:cstheme="majorHAnsi"/>
          <w:sz w:val="20"/>
          <w:szCs w:val="20"/>
        </w:rPr>
        <w:t xml:space="preserve"> w ilościach maksymalnych przewidzianych przez obowiązujące normy i przepisy (PN EN590: 2013, Rozporządzenie</w:t>
      </w:r>
      <w:r w:rsidRPr="002E570D">
        <w:rPr>
          <w:rFonts w:asciiTheme="majorHAnsi" w:hAnsiTheme="majorHAnsi" w:cstheme="majorHAnsi"/>
          <w:color w:val="000000"/>
          <w:sz w:val="20"/>
          <w:szCs w:val="20"/>
        </w:rPr>
        <w:t xml:space="preserve"> Ministra Gospodarki z dnia 9 października 2015r. </w:t>
      </w:r>
      <w:r w:rsidRPr="002E570D">
        <w:rPr>
          <w:rFonts w:asciiTheme="majorHAnsi" w:hAnsiTheme="majorHAnsi" w:cstheme="majorHAnsi"/>
          <w:i/>
          <w:color w:val="000000"/>
          <w:sz w:val="20"/>
          <w:szCs w:val="20"/>
        </w:rPr>
        <w:t>w sprawie wymagań jakościowych dla paliw ciekłych</w:t>
      </w:r>
      <w:r w:rsidRPr="002E570D">
        <w:rPr>
          <w:rFonts w:asciiTheme="majorHAnsi" w:hAnsiTheme="majorHAnsi" w:cstheme="majorHAnsi"/>
          <w:sz w:val="20"/>
          <w:szCs w:val="20"/>
        </w:rPr>
        <w:t xml:space="preserve"> (</w:t>
      </w:r>
      <w:proofErr w:type="spellStart"/>
      <w:r w:rsidRPr="002E570D">
        <w:rPr>
          <w:rFonts w:asciiTheme="majorHAnsi" w:hAnsiTheme="majorHAnsi" w:cstheme="majorHAnsi"/>
          <w:sz w:val="20"/>
          <w:szCs w:val="20"/>
        </w:rPr>
        <w:t>Dz.U</w:t>
      </w:r>
      <w:proofErr w:type="spellEnd"/>
      <w:r w:rsidRPr="002E570D">
        <w:rPr>
          <w:rFonts w:asciiTheme="majorHAnsi" w:hAnsiTheme="majorHAnsi" w:cstheme="majorHAnsi"/>
          <w:sz w:val="20"/>
          <w:szCs w:val="20"/>
        </w:rPr>
        <w:t>. z 2015, poz. 1680 z. zm.)</w:t>
      </w:r>
    </w:p>
    <w:p w:rsidR="002E570D" w:rsidRPr="002E570D" w:rsidRDefault="002E570D" w:rsidP="00951A75">
      <w:pPr>
        <w:pStyle w:val="Akapitzlist"/>
        <w:numPr>
          <w:ilvl w:val="0"/>
          <w:numId w:val="45"/>
        </w:numPr>
        <w:ind w:right="20"/>
        <w:jc w:val="both"/>
        <w:rPr>
          <w:rFonts w:asciiTheme="majorHAnsi" w:hAnsiTheme="majorHAnsi" w:cstheme="majorHAnsi"/>
          <w:sz w:val="20"/>
          <w:szCs w:val="20"/>
        </w:rPr>
      </w:pPr>
      <w:r w:rsidRPr="002E570D">
        <w:rPr>
          <w:rFonts w:asciiTheme="majorHAnsi" w:hAnsiTheme="majorHAnsi" w:cstheme="majorHAnsi"/>
          <w:sz w:val="20"/>
          <w:szCs w:val="20"/>
        </w:rPr>
        <w:t>układ sterowania silnika nie może zawierać ukrytych programów zmieniających poziom emisji spalin w zależności od trybu jego pracy.</w:t>
      </w:r>
    </w:p>
    <w:p w:rsidR="002E570D" w:rsidRPr="00FF209B" w:rsidRDefault="002E570D" w:rsidP="00951A75">
      <w:pPr>
        <w:numPr>
          <w:ilvl w:val="0"/>
          <w:numId w:val="44"/>
        </w:numPr>
        <w:tabs>
          <w:tab w:val="clear" w:pos="363"/>
        </w:tabs>
        <w:ind w:left="993"/>
        <w:jc w:val="both"/>
        <w:rPr>
          <w:rFonts w:asciiTheme="majorHAnsi" w:hAnsiTheme="majorHAnsi" w:cstheme="majorHAnsi"/>
          <w:sz w:val="20"/>
          <w:szCs w:val="20"/>
        </w:rPr>
      </w:pPr>
      <w:r w:rsidRPr="00FF209B">
        <w:rPr>
          <w:rFonts w:asciiTheme="majorHAnsi" w:hAnsiTheme="majorHAnsi" w:cstheme="majorHAnsi"/>
          <w:sz w:val="20"/>
          <w:szCs w:val="20"/>
        </w:rPr>
        <w:t xml:space="preserve">Zaoferowane pojazdy muszą spełniać wymagania Rozporządzenia Prezesa Rady Ministrów z dnia 10 maja 2011r. w sprawie innych niż cena obowiązkowych kryteriów oceny ofert w odniesieniu do niektórych rodzajów zamówień publicznych, Zamawiający wymaga, aby oferowane autobusy charakteryzowały się maksymalnym zużyciem paliwa </w:t>
      </w:r>
      <w:proofErr w:type="spellStart"/>
      <w:r w:rsidRPr="00FF209B">
        <w:rPr>
          <w:rFonts w:asciiTheme="majorHAnsi" w:hAnsiTheme="majorHAnsi" w:cstheme="majorHAnsi"/>
          <w:sz w:val="20"/>
          <w:szCs w:val="20"/>
        </w:rPr>
        <w:t>wg</w:t>
      </w:r>
      <w:proofErr w:type="spellEnd"/>
      <w:r w:rsidRPr="00FF209B">
        <w:rPr>
          <w:rFonts w:asciiTheme="majorHAnsi" w:hAnsiTheme="majorHAnsi" w:cstheme="majorHAnsi"/>
          <w:sz w:val="20"/>
          <w:szCs w:val="20"/>
        </w:rPr>
        <w:t xml:space="preserve">. testu SORT 2 nie większym niż </w:t>
      </w:r>
      <w:r w:rsidR="009102F8">
        <w:rPr>
          <w:rFonts w:asciiTheme="majorHAnsi" w:hAnsiTheme="majorHAnsi" w:cstheme="majorHAnsi"/>
          <w:sz w:val="20"/>
          <w:szCs w:val="20"/>
        </w:rPr>
        <w:t>29</w:t>
      </w:r>
      <w:r w:rsidRPr="00FF209B">
        <w:rPr>
          <w:rFonts w:asciiTheme="majorHAnsi" w:hAnsiTheme="majorHAnsi" w:cstheme="majorHAnsi"/>
          <w:sz w:val="20"/>
          <w:szCs w:val="20"/>
        </w:rPr>
        <w:t xml:space="preserve"> l/100 </w:t>
      </w:r>
      <w:proofErr w:type="spellStart"/>
      <w:r w:rsidRPr="00FF209B">
        <w:rPr>
          <w:rFonts w:asciiTheme="majorHAnsi" w:hAnsiTheme="majorHAnsi" w:cstheme="majorHAnsi"/>
          <w:sz w:val="20"/>
          <w:szCs w:val="20"/>
        </w:rPr>
        <w:t>km</w:t>
      </w:r>
      <w:proofErr w:type="spellEnd"/>
      <w:r w:rsidRPr="00FF209B">
        <w:rPr>
          <w:rFonts w:asciiTheme="majorHAnsi" w:hAnsiTheme="majorHAnsi" w:cstheme="majorHAnsi"/>
          <w:sz w:val="20"/>
          <w:szCs w:val="20"/>
        </w:rPr>
        <w:t>.</w:t>
      </w:r>
    </w:p>
    <w:p w:rsidR="002E570D" w:rsidRPr="007C5116" w:rsidRDefault="002E570D" w:rsidP="00951A75">
      <w:pPr>
        <w:numPr>
          <w:ilvl w:val="0"/>
          <w:numId w:val="44"/>
        </w:numPr>
        <w:tabs>
          <w:tab w:val="clear" w:pos="363"/>
        </w:tabs>
        <w:ind w:left="993"/>
        <w:jc w:val="both"/>
        <w:rPr>
          <w:rFonts w:asciiTheme="majorHAnsi" w:hAnsiTheme="majorHAnsi" w:cstheme="majorHAnsi"/>
          <w:sz w:val="20"/>
          <w:szCs w:val="20"/>
        </w:rPr>
      </w:pPr>
      <w:r w:rsidRPr="007C5116">
        <w:rPr>
          <w:rFonts w:asciiTheme="majorHAnsi" w:hAnsiTheme="majorHAnsi" w:cstheme="majorHAnsi"/>
          <w:sz w:val="20"/>
          <w:szCs w:val="20"/>
        </w:rPr>
        <w:t xml:space="preserve">Zamawiający wymaga, aby zużycie energii i emisja zanieczyszczeń były na poziomie nie wyższym niż wartości określone w załączniku XV Zmiany w rozporządzeniu (WE) nr 599/2009 Rozporządzenia Komisji Europejskiej (UE) Nr 582/2011 z dnia 25 maja 2011 roku wykonujące i zmieniające rozporządzenia Parlamentu Europejskiego i Rady (WE) nr 595/2009 w odniesieniu do emisji zanieczyszczeń pochodzących z pojazdów ciężarowych o dużej ładowności (EURO 6) oraz zmieniające załączniki I </w:t>
      </w:r>
      <w:proofErr w:type="spellStart"/>
      <w:r w:rsidRPr="007C5116">
        <w:rPr>
          <w:rFonts w:asciiTheme="majorHAnsi" w:hAnsiTheme="majorHAnsi" w:cstheme="majorHAnsi"/>
          <w:sz w:val="20"/>
          <w:szCs w:val="20"/>
        </w:rPr>
        <w:t>i</w:t>
      </w:r>
      <w:proofErr w:type="spellEnd"/>
      <w:r w:rsidRPr="007C5116">
        <w:rPr>
          <w:rFonts w:asciiTheme="majorHAnsi" w:hAnsiTheme="majorHAnsi" w:cstheme="majorHAnsi"/>
          <w:sz w:val="20"/>
          <w:szCs w:val="20"/>
        </w:rPr>
        <w:t xml:space="preserve"> III do dyrektywy 2007/46 WE Parlamentu Europejskiego i Rady tj. wartości graniczne poszczególnych emisji zanieczyszczeń nie mogą być wyższe niż:</w:t>
      </w:r>
    </w:p>
    <w:p w:rsidR="002E570D" w:rsidRPr="007C5116" w:rsidRDefault="002E570D" w:rsidP="00951A75">
      <w:pPr>
        <w:pStyle w:val="Akapitzlist"/>
        <w:numPr>
          <w:ilvl w:val="0"/>
          <w:numId w:val="46"/>
        </w:numPr>
        <w:ind w:left="1276"/>
        <w:jc w:val="both"/>
        <w:rPr>
          <w:rFonts w:asciiTheme="majorHAnsi" w:hAnsiTheme="majorHAnsi" w:cstheme="majorHAnsi"/>
          <w:sz w:val="20"/>
          <w:szCs w:val="20"/>
          <w:lang w:eastAsia="ar-SA"/>
        </w:rPr>
      </w:pPr>
      <w:r w:rsidRPr="007C5116">
        <w:rPr>
          <w:rFonts w:asciiTheme="majorHAnsi" w:hAnsiTheme="majorHAnsi" w:cstheme="majorHAnsi"/>
          <w:sz w:val="20"/>
          <w:szCs w:val="20"/>
          <w:lang w:eastAsia="ar-SA"/>
        </w:rPr>
        <w:t>emisja tlenku węgla (CO): 4,0 g/</w:t>
      </w:r>
      <w:proofErr w:type="spellStart"/>
      <w:r w:rsidRPr="007C5116">
        <w:rPr>
          <w:rFonts w:asciiTheme="majorHAnsi" w:hAnsiTheme="majorHAnsi" w:cstheme="majorHAnsi"/>
          <w:sz w:val="20"/>
          <w:szCs w:val="20"/>
          <w:lang w:eastAsia="ar-SA"/>
        </w:rPr>
        <w:t>kWh</w:t>
      </w:r>
      <w:proofErr w:type="spellEnd"/>
      <w:r w:rsidRPr="007C5116">
        <w:rPr>
          <w:rFonts w:asciiTheme="majorHAnsi" w:hAnsiTheme="majorHAnsi" w:cstheme="majorHAnsi"/>
          <w:sz w:val="20"/>
          <w:szCs w:val="20"/>
          <w:lang w:eastAsia="ar-SA"/>
        </w:rPr>
        <w:t>,</w:t>
      </w:r>
    </w:p>
    <w:p w:rsidR="002E570D" w:rsidRPr="007C5116" w:rsidRDefault="002E570D" w:rsidP="00951A75">
      <w:pPr>
        <w:pStyle w:val="Akapitzlist"/>
        <w:numPr>
          <w:ilvl w:val="0"/>
          <w:numId w:val="46"/>
        </w:numPr>
        <w:ind w:left="1276"/>
        <w:jc w:val="both"/>
        <w:rPr>
          <w:rFonts w:asciiTheme="majorHAnsi" w:hAnsiTheme="majorHAnsi" w:cstheme="majorHAnsi"/>
          <w:sz w:val="20"/>
          <w:szCs w:val="20"/>
          <w:lang w:eastAsia="ar-SA"/>
        </w:rPr>
      </w:pPr>
      <w:r w:rsidRPr="007C5116">
        <w:rPr>
          <w:rFonts w:asciiTheme="majorHAnsi" w:hAnsiTheme="majorHAnsi" w:cstheme="majorHAnsi"/>
          <w:sz w:val="20"/>
          <w:szCs w:val="20"/>
          <w:lang w:eastAsia="ar-SA"/>
        </w:rPr>
        <w:t>całkowita emisja węglowodorów (THC): 0,16 g/</w:t>
      </w:r>
      <w:proofErr w:type="spellStart"/>
      <w:r w:rsidRPr="007C5116">
        <w:rPr>
          <w:rFonts w:asciiTheme="majorHAnsi" w:hAnsiTheme="majorHAnsi" w:cstheme="majorHAnsi"/>
          <w:sz w:val="20"/>
          <w:szCs w:val="20"/>
          <w:lang w:eastAsia="ar-SA"/>
        </w:rPr>
        <w:t>kWh</w:t>
      </w:r>
      <w:proofErr w:type="spellEnd"/>
      <w:r w:rsidRPr="007C5116">
        <w:rPr>
          <w:rFonts w:asciiTheme="majorHAnsi" w:hAnsiTheme="majorHAnsi" w:cstheme="majorHAnsi"/>
          <w:sz w:val="20"/>
          <w:szCs w:val="20"/>
          <w:lang w:eastAsia="ar-SA"/>
        </w:rPr>
        <w:t>,</w:t>
      </w:r>
    </w:p>
    <w:p w:rsidR="002E570D" w:rsidRPr="007C5116" w:rsidRDefault="002E570D" w:rsidP="00951A75">
      <w:pPr>
        <w:pStyle w:val="Akapitzlist"/>
        <w:numPr>
          <w:ilvl w:val="0"/>
          <w:numId w:val="46"/>
        </w:numPr>
        <w:ind w:left="1276"/>
        <w:jc w:val="both"/>
        <w:rPr>
          <w:rFonts w:asciiTheme="majorHAnsi" w:hAnsiTheme="majorHAnsi" w:cstheme="majorHAnsi"/>
          <w:sz w:val="20"/>
          <w:szCs w:val="20"/>
          <w:lang w:eastAsia="ar-SA"/>
        </w:rPr>
      </w:pPr>
      <w:r w:rsidRPr="007C5116">
        <w:rPr>
          <w:rFonts w:asciiTheme="majorHAnsi" w:hAnsiTheme="majorHAnsi" w:cstheme="majorHAnsi"/>
          <w:sz w:val="20"/>
          <w:szCs w:val="20"/>
          <w:lang w:eastAsia="ar-SA"/>
        </w:rPr>
        <w:t>emisja tlenków azotu (</w:t>
      </w:r>
      <w:proofErr w:type="spellStart"/>
      <w:r w:rsidRPr="007C5116">
        <w:rPr>
          <w:rFonts w:asciiTheme="majorHAnsi" w:hAnsiTheme="majorHAnsi" w:cstheme="majorHAnsi"/>
          <w:sz w:val="20"/>
          <w:szCs w:val="20"/>
          <w:lang w:eastAsia="ar-SA"/>
        </w:rPr>
        <w:t>NOx</w:t>
      </w:r>
      <w:proofErr w:type="spellEnd"/>
      <w:r w:rsidRPr="007C5116">
        <w:rPr>
          <w:rFonts w:asciiTheme="majorHAnsi" w:hAnsiTheme="majorHAnsi" w:cstheme="majorHAnsi"/>
          <w:sz w:val="20"/>
          <w:szCs w:val="20"/>
          <w:lang w:eastAsia="ar-SA"/>
        </w:rPr>
        <w:t>): 0,46 g/</w:t>
      </w:r>
      <w:proofErr w:type="spellStart"/>
      <w:r w:rsidRPr="007C5116">
        <w:rPr>
          <w:rFonts w:asciiTheme="majorHAnsi" w:hAnsiTheme="majorHAnsi" w:cstheme="majorHAnsi"/>
          <w:sz w:val="20"/>
          <w:szCs w:val="20"/>
          <w:lang w:eastAsia="ar-SA"/>
        </w:rPr>
        <w:t>kWh</w:t>
      </w:r>
      <w:proofErr w:type="spellEnd"/>
      <w:r w:rsidRPr="007C5116">
        <w:rPr>
          <w:rFonts w:asciiTheme="majorHAnsi" w:hAnsiTheme="majorHAnsi" w:cstheme="majorHAnsi"/>
          <w:sz w:val="20"/>
          <w:szCs w:val="20"/>
          <w:lang w:eastAsia="ar-SA"/>
        </w:rPr>
        <w:t>,</w:t>
      </w:r>
    </w:p>
    <w:p w:rsidR="002E570D" w:rsidRPr="007C5116" w:rsidRDefault="002E570D" w:rsidP="00951A75">
      <w:pPr>
        <w:pStyle w:val="Akapitzlist"/>
        <w:numPr>
          <w:ilvl w:val="0"/>
          <w:numId w:val="46"/>
        </w:numPr>
        <w:ind w:left="1276"/>
        <w:jc w:val="both"/>
        <w:rPr>
          <w:rFonts w:asciiTheme="majorHAnsi" w:hAnsiTheme="majorHAnsi" w:cstheme="majorHAnsi"/>
          <w:sz w:val="20"/>
          <w:szCs w:val="20"/>
          <w:lang w:eastAsia="ar-SA"/>
        </w:rPr>
      </w:pPr>
      <w:r w:rsidRPr="007C5116">
        <w:rPr>
          <w:rFonts w:asciiTheme="majorHAnsi" w:hAnsiTheme="majorHAnsi" w:cstheme="majorHAnsi"/>
          <w:sz w:val="20"/>
          <w:szCs w:val="20"/>
          <w:lang w:eastAsia="ar-SA"/>
        </w:rPr>
        <w:t>emisja NH3: 10 ppm,</w:t>
      </w:r>
    </w:p>
    <w:p w:rsidR="00601B11" w:rsidRPr="00601B11" w:rsidRDefault="002E570D" w:rsidP="00951A75">
      <w:pPr>
        <w:pStyle w:val="Akapitzlist"/>
        <w:numPr>
          <w:ilvl w:val="0"/>
          <w:numId w:val="46"/>
        </w:numPr>
        <w:ind w:left="1276"/>
        <w:jc w:val="both"/>
        <w:rPr>
          <w:rFonts w:asciiTheme="majorHAnsi" w:hAnsiTheme="majorHAnsi" w:cstheme="majorHAnsi"/>
          <w:sz w:val="20"/>
          <w:szCs w:val="20"/>
          <w:lang w:eastAsia="ar-SA"/>
        </w:rPr>
      </w:pPr>
      <w:r w:rsidRPr="007C5116">
        <w:rPr>
          <w:rFonts w:asciiTheme="majorHAnsi" w:hAnsiTheme="majorHAnsi" w:cstheme="majorHAnsi"/>
          <w:sz w:val="20"/>
          <w:szCs w:val="20"/>
          <w:lang w:eastAsia="ar-SA"/>
        </w:rPr>
        <w:lastRenderedPageBreak/>
        <w:t>masa cząstek stałych: 0,01 g/</w:t>
      </w:r>
      <w:proofErr w:type="spellStart"/>
      <w:r w:rsidRPr="007C5116">
        <w:rPr>
          <w:rFonts w:asciiTheme="majorHAnsi" w:hAnsiTheme="majorHAnsi" w:cstheme="majorHAnsi"/>
          <w:sz w:val="20"/>
          <w:szCs w:val="20"/>
          <w:lang w:eastAsia="ar-SA"/>
        </w:rPr>
        <w:t>kWh</w:t>
      </w:r>
      <w:proofErr w:type="spellEnd"/>
      <w:r w:rsidRPr="007C5116">
        <w:rPr>
          <w:rFonts w:asciiTheme="majorHAnsi" w:hAnsiTheme="majorHAnsi" w:cstheme="majorHAnsi"/>
          <w:sz w:val="20"/>
          <w:szCs w:val="20"/>
          <w:lang w:eastAsia="ar-SA"/>
        </w:rPr>
        <w:t>;</w:t>
      </w:r>
    </w:p>
    <w:p w:rsidR="00450DBD" w:rsidRPr="00B6050D" w:rsidRDefault="00601B11" w:rsidP="00A84BF0">
      <w:pPr>
        <w:numPr>
          <w:ilvl w:val="0"/>
          <w:numId w:val="13"/>
        </w:numPr>
        <w:tabs>
          <w:tab w:val="left" w:pos="3855"/>
        </w:tabs>
        <w:spacing w:after="40"/>
        <w:jc w:val="both"/>
        <w:rPr>
          <w:rFonts w:ascii="Calibri" w:hAnsi="Calibri" w:cs="Segoe UI"/>
          <w:sz w:val="20"/>
          <w:szCs w:val="20"/>
        </w:rPr>
      </w:pPr>
      <w:r w:rsidRPr="00B6050D">
        <w:rPr>
          <w:rFonts w:ascii="Calibri" w:hAnsi="Calibri" w:cs="Segoe UI"/>
          <w:sz w:val="20"/>
          <w:szCs w:val="20"/>
        </w:rPr>
        <w:t>Wymagania szczegółowe dla autobusów: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2699"/>
        <w:gridCol w:w="5901"/>
      </w:tblGrid>
      <w:tr w:rsidR="00B6050D" w:rsidRPr="00B6050D" w:rsidTr="00DF0FA3">
        <w:tc>
          <w:tcPr>
            <w:tcW w:w="610" w:type="dxa"/>
          </w:tcPr>
          <w:p w:rsidR="00B6050D" w:rsidRPr="00B6050D" w:rsidRDefault="00B6050D" w:rsidP="00DF0FA3">
            <w:pPr>
              <w:pStyle w:val="Tekstpodstawowy"/>
              <w:rPr>
                <w:rFonts w:asciiTheme="majorHAnsi" w:hAnsiTheme="majorHAnsi" w:cstheme="majorHAnsi"/>
                <w:sz w:val="20"/>
              </w:rPr>
            </w:pPr>
            <w:r w:rsidRPr="00B6050D">
              <w:rPr>
                <w:rFonts w:asciiTheme="majorHAnsi" w:hAnsiTheme="majorHAnsi" w:cstheme="majorHAnsi"/>
                <w:sz w:val="20"/>
              </w:rPr>
              <w:t>Lp.</w:t>
            </w:r>
          </w:p>
        </w:tc>
        <w:tc>
          <w:tcPr>
            <w:tcW w:w="2699" w:type="dxa"/>
          </w:tcPr>
          <w:p w:rsidR="00B6050D" w:rsidRPr="00B6050D" w:rsidRDefault="00B6050D" w:rsidP="00DF0FA3">
            <w:pPr>
              <w:pStyle w:val="Tekstpodstawowy"/>
              <w:rPr>
                <w:rFonts w:asciiTheme="majorHAnsi" w:hAnsiTheme="majorHAnsi" w:cstheme="majorHAnsi"/>
                <w:sz w:val="20"/>
              </w:rPr>
            </w:pPr>
            <w:r w:rsidRPr="00B6050D">
              <w:rPr>
                <w:rFonts w:asciiTheme="majorHAnsi" w:hAnsiTheme="majorHAnsi" w:cstheme="majorHAnsi"/>
                <w:sz w:val="20"/>
              </w:rPr>
              <w:t>Warunki parametru</w:t>
            </w:r>
          </w:p>
          <w:p w:rsidR="00B6050D" w:rsidRPr="00B6050D" w:rsidRDefault="00B6050D" w:rsidP="00DF0FA3">
            <w:pPr>
              <w:pStyle w:val="Tekstpodstawowy"/>
              <w:rPr>
                <w:rFonts w:asciiTheme="majorHAnsi" w:hAnsiTheme="majorHAnsi" w:cstheme="majorHAnsi"/>
                <w:sz w:val="20"/>
              </w:rPr>
            </w:pPr>
          </w:p>
        </w:tc>
        <w:tc>
          <w:tcPr>
            <w:tcW w:w="5901" w:type="dxa"/>
          </w:tcPr>
          <w:p w:rsidR="00B6050D" w:rsidRPr="00B6050D" w:rsidRDefault="00B6050D" w:rsidP="00DF0FA3">
            <w:pPr>
              <w:pStyle w:val="Tekstpodstawowy"/>
              <w:rPr>
                <w:rFonts w:asciiTheme="majorHAnsi" w:hAnsiTheme="majorHAnsi" w:cstheme="majorHAnsi"/>
                <w:sz w:val="20"/>
              </w:rPr>
            </w:pPr>
            <w:r w:rsidRPr="00B6050D">
              <w:rPr>
                <w:rFonts w:asciiTheme="majorHAnsi" w:hAnsiTheme="majorHAnsi" w:cstheme="majorHAnsi"/>
                <w:sz w:val="20"/>
              </w:rPr>
              <w:t>Wymagania dotyczące autobusu</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Typ autobusu</w:t>
            </w:r>
          </w:p>
        </w:tc>
        <w:tc>
          <w:tcPr>
            <w:tcW w:w="5901" w:type="dxa"/>
          </w:tcPr>
          <w:p w:rsidR="00B6050D" w:rsidRPr="00B6050D" w:rsidRDefault="00B6050D" w:rsidP="00951A75">
            <w:pPr>
              <w:pStyle w:val="Tekstpodstawowy"/>
              <w:numPr>
                <w:ilvl w:val="0"/>
                <w:numId w:val="47"/>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Miejski</w:t>
            </w:r>
          </w:p>
          <w:p w:rsidR="00B6050D" w:rsidRPr="00B6050D" w:rsidRDefault="00B6050D" w:rsidP="00951A75">
            <w:pPr>
              <w:pStyle w:val="Tekstpodstawowy"/>
              <w:numPr>
                <w:ilvl w:val="0"/>
                <w:numId w:val="47"/>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niskopodłogowy na części autobusu od 1 do 2 drzwi, wejście bez stopni we wszystkich drzwiach</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2.</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Wymiary</w:t>
            </w:r>
          </w:p>
        </w:tc>
        <w:tc>
          <w:tcPr>
            <w:tcW w:w="5901" w:type="dxa"/>
          </w:tcPr>
          <w:p w:rsidR="00B6050D" w:rsidRPr="00B6050D" w:rsidRDefault="00B6050D" w:rsidP="00951A75">
            <w:pPr>
              <w:pStyle w:val="Tekstpodstawowy"/>
              <w:numPr>
                <w:ilvl w:val="0"/>
                <w:numId w:val="48"/>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 xml:space="preserve">Długość </w:t>
            </w:r>
            <w:r w:rsidR="00EB45B7">
              <w:rPr>
                <w:rFonts w:asciiTheme="majorHAnsi" w:hAnsiTheme="majorHAnsi" w:cstheme="majorHAnsi"/>
                <w:b w:val="0"/>
                <w:sz w:val="20"/>
              </w:rPr>
              <w:t xml:space="preserve">od </w:t>
            </w:r>
            <w:r w:rsidRPr="00B6050D">
              <w:rPr>
                <w:rFonts w:asciiTheme="majorHAnsi" w:hAnsiTheme="majorHAnsi" w:cstheme="majorHAnsi"/>
                <w:b w:val="0"/>
                <w:sz w:val="20"/>
              </w:rPr>
              <w:t>10 000mm do 11 000mm</w:t>
            </w:r>
          </w:p>
          <w:p w:rsidR="00B6050D" w:rsidRPr="00B6050D" w:rsidRDefault="00B6050D" w:rsidP="00951A75">
            <w:pPr>
              <w:pStyle w:val="Tekstpodstawowy"/>
              <w:numPr>
                <w:ilvl w:val="0"/>
                <w:numId w:val="48"/>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Szerokość</w:t>
            </w:r>
            <w:r w:rsidR="00EB45B7">
              <w:rPr>
                <w:rFonts w:asciiTheme="majorHAnsi" w:hAnsiTheme="majorHAnsi" w:cstheme="majorHAnsi"/>
                <w:b w:val="0"/>
                <w:sz w:val="20"/>
              </w:rPr>
              <w:t xml:space="preserve"> od </w:t>
            </w:r>
            <w:r w:rsidRPr="00B6050D">
              <w:rPr>
                <w:rFonts w:asciiTheme="majorHAnsi" w:hAnsiTheme="majorHAnsi" w:cstheme="majorHAnsi"/>
                <w:b w:val="0"/>
                <w:sz w:val="20"/>
              </w:rPr>
              <w:t xml:space="preserve"> </w:t>
            </w:r>
            <w:r w:rsidRPr="00B6050D">
              <w:rPr>
                <w:rFonts w:asciiTheme="majorHAnsi" w:hAnsiTheme="majorHAnsi" w:cstheme="majorHAnsi"/>
                <w:b w:val="0"/>
                <w:bCs/>
                <w:sz w:val="20"/>
              </w:rPr>
              <w:t xml:space="preserve">2,50 </w:t>
            </w:r>
            <w:r w:rsidR="00EB45B7">
              <w:rPr>
                <w:rFonts w:asciiTheme="majorHAnsi" w:hAnsiTheme="majorHAnsi" w:cstheme="majorHAnsi"/>
                <w:b w:val="0"/>
                <w:bCs/>
                <w:sz w:val="20"/>
              </w:rPr>
              <w:t xml:space="preserve">do </w:t>
            </w:r>
            <w:r w:rsidRPr="00B6050D">
              <w:rPr>
                <w:rFonts w:asciiTheme="majorHAnsi" w:hAnsiTheme="majorHAnsi" w:cstheme="majorHAnsi"/>
                <w:b w:val="0"/>
                <w:bCs/>
                <w:sz w:val="20"/>
              </w:rPr>
              <w:t>2,55m</w:t>
            </w:r>
          </w:p>
          <w:p w:rsidR="00B6050D" w:rsidRPr="00B6050D" w:rsidRDefault="00B6050D" w:rsidP="00951A75">
            <w:pPr>
              <w:pStyle w:val="Tekstpodstawowy"/>
              <w:numPr>
                <w:ilvl w:val="0"/>
                <w:numId w:val="48"/>
              </w:numPr>
              <w:tabs>
                <w:tab w:val="clear" w:pos="720"/>
              </w:tabs>
              <w:ind w:left="377"/>
              <w:rPr>
                <w:rFonts w:asciiTheme="majorHAnsi" w:hAnsiTheme="majorHAnsi" w:cstheme="majorHAnsi"/>
                <w:b w:val="0"/>
                <w:sz w:val="20"/>
              </w:rPr>
            </w:pPr>
            <w:r w:rsidRPr="00B6050D">
              <w:rPr>
                <w:rFonts w:asciiTheme="majorHAnsi" w:hAnsiTheme="majorHAnsi" w:cstheme="majorHAnsi"/>
                <w:b w:val="0"/>
                <w:bCs/>
                <w:sz w:val="20"/>
              </w:rPr>
              <w:t xml:space="preserve">Wysokość </w:t>
            </w:r>
            <w:r w:rsidR="00EB45B7">
              <w:rPr>
                <w:rFonts w:asciiTheme="majorHAnsi" w:hAnsiTheme="majorHAnsi" w:cstheme="majorHAnsi"/>
                <w:b w:val="0"/>
                <w:bCs/>
                <w:sz w:val="20"/>
              </w:rPr>
              <w:t xml:space="preserve">od 2,70 m </w:t>
            </w:r>
            <w:r w:rsidRPr="00B6050D">
              <w:rPr>
                <w:rFonts w:asciiTheme="majorHAnsi" w:hAnsiTheme="majorHAnsi" w:cstheme="majorHAnsi"/>
                <w:b w:val="0"/>
                <w:bCs/>
                <w:sz w:val="20"/>
              </w:rPr>
              <w:t>do 3,25 m</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3,</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Liczba miejsc</w:t>
            </w:r>
          </w:p>
        </w:tc>
        <w:tc>
          <w:tcPr>
            <w:tcW w:w="5901" w:type="dxa"/>
          </w:tcPr>
          <w:p w:rsidR="00B6050D" w:rsidRPr="00B6050D" w:rsidRDefault="00B6050D" w:rsidP="00951A75">
            <w:pPr>
              <w:pStyle w:val="Tekstpodstawowy"/>
              <w:numPr>
                <w:ilvl w:val="0"/>
                <w:numId w:val="49"/>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liczba miejsc siedzących dla pasażerów  min. 30, oraz miejsce na wózek inwalidzki dla osoby niepełnosprawnej z możliwością przypięcia pasem bezp. + miejsce kierowcy</w:t>
            </w:r>
          </w:p>
          <w:p w:rsidR="00B6050D" w:rsidRPr="00B6050D" w:rsidRDefault="00B6050D" w:rsidP="00951A75">
            <w:pPr>
              <w:pStyle w:val="Tekstpodstawowy"/>
              <w:numPr>
                <w:ilvl w:val="0"/>
                <w:numId w:val="49"/>
              </w:numPr>
              <w:tabs>
                <w:tab w:val="clear" w:pos="720"/>
              </w:tabs>
              <w:ind w:left="377"/>
              <w:rPr>
                <w:rFonts w:asciiTheme="majorHAnsi" w:hAnsiTheme="majorHAnsi" w:cstheme="majorHAnsi"/>
                <w:b w:val="0"/>
                <w:sz w:val="20"/>
              </w:rPr>
            </w:pPr>
            <w:r w:rsidRPr="00B6050D">
              <w:rPr>
                <w:rFonts w:asciiTheme="majorHAnsi" w:hAnsiTheme="majorHAnsi" w:cstheme="majorHAnsi"/>
                <w:b w:val="0"/>
                <w:sz w:val="20"/>
              </w:rPr>
              <w:t>Liczba miejsc ogółem dla pasażerów min 88</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4.</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Silnik</w:t>
            </w:r>
          </w:p>
        </w:tc>
        <w:tc>
          <w:tcPr>
            <w:tcW w:w="5901" w:type="dxa"/>
          </w:tcPr>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wysokoprężny, rzędowy, pionowy, sześciocylindrowy, chłodzony cieczą, turbodoładowany, z chłodzeniem powietrza doładowującego, zasilany olejem napędowym</w:t>
            </w:r>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pojemność silnika min 6500 cm</w:t>
            </w:r>
            <w:r w:rsidRPr="00B6050D">
              <w:rPr>
                <w:rFonts w:asciiTheme="majorHAnsi" w:hAnsiTheme="majorHAnsi" w:cstheme="majorHAnsi"/>
                <w:bCs/>
                <w:sz w:val="20"/>
                <w:szCs w:val="20"/>
                <w:vertAlign w:val="superscript"/>
              </w:rPr>
              <w:t>3</w:t>
            </w:r>
            <w:r w:rsidRPr="00B6050D">
              <w:rPr>
                <w:rFonts w:asciiTheme="majorHAnsi" w:hAnsiTheme="majorHAnsi" w:cstheme="majorHAnsi"/>
                <w:bCs/>
                <w:sz w:val="20"/>
                <w:szCs w:val="20"/>
              </w:rPr>
              <w:t xml:space="preserve">   </w:t>
            </w:r>
            <w:proofErr w:type="spellStart"/>
            <w:r w:rsidRPr="00B6050D">
              <w:rPr>
                <w:rFonts w:asciiTheme="majorHAnsi" w:hAnsiTheme="majorHAnsi" w:cstheme="majorHAnsi"/>
                <w:bCs/>
                <w:sz w:val="20"/>
                <w:szCs w:val="20"/>
              </w:rPr>
              <w:t>max</w:t>
            </w:r>
            <w:proofErr w:type="spellEnd"/>
            <w:r w:rsidRPr="00B6050D">
              <w:rPr>
                <w:rFonts w:asciiTheme="majorHAnsi" w:hAnsiTheme="majorHAnsi" w:cstheme="majorHAnsi"/>
                <w:bCs/>
                <w:sz w:val="20"/>
                <w:szCs w:val="20"/>
              </w:rPr>
              <w:t xml:space="preserve">. 7000 </w:t>
            </w:r>
            <w:proofErr w:type="spellStart"/>
            <w:r w:rsidRPr="00B6050D">
              <w:rPr>
                <w:rFonts w:asciiTheme="majorHAnsi" w:hAnsiTheme="majorHAnsi" w:cstheme="majorHAnsi"/>
                <w:bCs/>
                <w:sz w:val="20"/>
                <w:szCs w:val="20"/>
              </w:rPr>
              <w:t>cm³</w:t>
            </w:r>
            <w:proofErr w:type="spellEnd"/>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moc silnika min 200kW</w:t>
            </w:r>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norma czystości spalin   EURO 6</w:t>
            </w:r>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 xml:space="preserve">w przypadku zastosowania układu oczyszczania spalin SCR zbiornik na </w:t>
            </w:r>
            <w:proofErr w:type="spellStart"/>
            <w:r w:rsidRPr="00B6050D">
              <w:rPr>
                <w:rFonts w:asciiTheme="majorHAnsi" w:hAnsiTheme="majorHAnsi" w:cstheme="majorHAnsi"/>
                <w:bCs/>
                <w:sz w:val="20"/>
                <w:szCs w:val="20"/>
              </w:rPr>
              <w:t>AdBlue</w:t>
            </w:r>
            <w:proofErr w:type="spellEnd"/>
            <w:r w:rsidRPr="00B6050D">
              <w:rPr>
                <w:rFonts w:asciiTheme="majorHAnsi" w:hAnsiTheme="majorHAnsi" w:cstheme="majorHAnsi"/>
                <w:bCs/>
                <w:sz w:val="20"/>
                <w:szCs w:val="20"/>
              </w:rPr>
              <w:t xml:space="preserve"> min 30 litrów.</w:t>
            </w:r>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 xml:space="preserve">max moment obrotowy min 1000 </w:t>
            </w:r>
            <w:proofErr w:type="spellStart"/>
            <w:r w:rsidRPr="00B6050D">
              <w:rPr>
                <w:rFonts w:asciiTheme="majorHAnsi" w:hAnsiTheme="majorHAnsi" w:cstheme="majorHAnsi"/>
                <w:bCs/>
                <w:sz w:val="20"/>
                <w:szCs w:val="20"/>
              </w:rPr>
              <w:t>Nm</w:t>
            </w:r>
            <w:proofErr w:type="spellEnd"/>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silnik zblokowany ze skrzynią biegów, usytuowany  wzdłużnie za osią tylną,</w:t>
            </w:r>
          </w:p>
          <w:p w:rsidR="00B6050D" w:rsidRPr="00B6050D" w:rsidRDefault="00B6050D" w:rsidP="00951A75">
            <w:pPr>
              <w:numPr>
                <w:ilvl w:val="0"/>
                <w:numId w:val="50"/>
              </w:numPr>
              <w:tabs>
                <w:tab w:val="clear" w:pos="720"/>
              </w:tabs>
              <w:ind w:left="377"/>
              <w:jc w:val="both"/>
              <w:rPr>
                <w:rFonts w:asciiTheme="majorHAnsi" w:hAnsiTheme="majorHAnsi" w:cstheme="majorHAnsi"/>
                <w:sz w:val="20"/>
                <w:szCs w:val="20"/>
              </w:rPr>
            </w:pPr>
            <w:r w:rsidRPr="00B6050D">
              <w:rPr>
                <w:rFonts w:asciiTheme="majorHAnsi" w:hAnsiTheme="majorHAnsi" w:cstheme="majorHAnsi"/>
                <w:sz w:val="20"/>
                <w:szCs w:val="20"/>
              </w:rPr>
              <w:t>UWAGA: układ sterowania silnika nie może posiadać i zawierać ukrytych programów zmieniających poziom emisji spalin w zależności od trybu pracy silnika.</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5.</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Skrzynia biegów</w:t>
            </w:r>
          </w:p>
        </w:tc>
        <w:tc>
          <w:tcPr>
            <w:tcW w:w="5901" w:type="dxa"/>
          </w:tcPr>
          <w:p w:rsidR="00B6050D" w:rsidRPr="00FC17E7" w:rsidRDefault="00B6050D" w:rsidP="00FC17E7">
            <w:pPr>
              <w:pStyle w:val="Tekstpodstawowy"/>
              <w:ind w:left="377"/>
              <w:rPr>
                <w:rFonts w:asciiTheme="majorHAnsi" w:hAnsiTheme="majorHAnsi" w:cstheme="majorHAnsi"/>
                <w:b w:val="0"/>
                <w:sz w:val="20"/>
              </w:rPr>
            </w:pPr>
            <w:r w:rsidRPr="00B6050D">
              <w:rPr>
                <w:rFonts w:asciiTheme="majorHAnsi" w:hAnsiTheme="majorHAnsi" w:cstheme="majorHAnsi"/>
                <w:b w:val="0"/>
                <w:bCs/>
                <w:sz w:val="20"/>
              </w:rPr>
              <w:t xml:space="preserve">mechaniczna o 6 przełożeniach manualna + bieg wsteczny z </w:t>
            </w:r>
            <w:proofErr w:type="spellStart"/>
            <w:r w:rsidRPr="00B6050D">
              <w:rPr>
                <w:rFonts w:asciiTheme="majorHAnsi" w:hAnsiTheme="majorHAnsi" w:cstheme="majorHAnsi"/>
                <w:b w:val="0"/>
                <w:bCs/>
                <w:sz w:val="20"/>
              </w:rPr>
              <w:t>retarderem</w:t>
            </w:r>
            <w:proofErr w:type="spellEnd"/>
            <w:r w:rsidRPr="00B6050D">
              <w:rPr>
                <w:rFonts w:asciiTheme="majorHAnsi" w:hAnsiTheme="majorHAnsi" w:cstheme="majorHAnsi"/>
                <w:b w:val="0"/>
                <w:bCs/>
                <w:sz w:val="20"/>
              </w:rPr>
              <w:t xml:space="preserve"> uruchamianym  za pomocą pedału hamulca oraz przełącznika umieszczonego z prawej strony przy kole kierownicy </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6.</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 xml:space="preserve">Zawieszenie </w:t>
            </w:r>
          </w:p>
        </w:tc>
        <w:tc>
          <w:tcPr>
            <w:tcW w:w="5901" w:type="dxa"/>
            <w:tcBorders>
              <w:bottom w:val="single" w:sz="4" w:space="0" w:color="auto"/>
            </w:tcBorders>
          </w:tcPr>
          <w:p w:rsidR="00B6050D" w:rsidRPr="00FC17E7"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oś przednia: zawieszenie niezależne, automatyczna regulacja prześwitu,  dopuszcza się zawieszenie zależne z osią sztywną,</w:t>
            </w:r>
          </w:p>
          <w:p w:rsidR="00B6050D" w:rsidRPr="00FC17E7"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oś tylna: most napędowy, jednostopniowy o przełożeniu minimalizującym zużycie paliwa na miejskich i podmiejskich liniach komunikacyjnych, z mechanizmem różnicowym,</w:t>
            </w:r>
          </w:p>
          <w:p w:rsidR="00B6050D" w:rsidRPr="00FC17E7"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układ regulacji wysokości zawieszenia ECAS</w:t>
            </w:r>
          </w:p>
          <w:p w:rsidR="00B6050D" w:rsidRPr="00FC17E7"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przyklęk i podnoszenie na prawa stronę, sterowane z pulpitu kierowcy</w:t>
            </w:r>
          </w:p>
          <w:p w:rsidR="00B6050D" w:rsidRPr="00FC17E7"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 xml:space="preserve">układ centralnego smarowania – sterowany przez jednostkę sterująca autobusu.  </w:t>
            </w:r>
          </w:p>
          <w:p w:rsidR="00B6050D" w:rsidRPr="00B6050D" w:rsidRDefault="00B6050D" w:rsidP="00951A75">
            <w:pPr>
              <w:pStyle w:val="Tekstpodstawowy"/>
              <w:numPr>
                <w:ilvl w:val="0"/>
                <w:numId w:val="51"/>
              </w:numPr>
              <w:tabs>
                <w:tab w:val="clear" w:pos="720"/>
              </w:tabs>
              <w:ind w:left="377"/>
              <w:rPr>
                <w:rFonts w:asciiTheme="majorHAnsi" w:hAnsiTheme="majorHAnsi" w:cstheme="majorHAnsi"/>
                <w:b w:val="0"/>
                <w:sz w:val="20"/>
              </w:rPr>
            </w:pPr>
            <w:r w:rsidRPr="00FC17E7">
              <w:rPr>
                <w:rFonts w:asciiTheme="majorHAnsi" w:hAnsiTheme="majorHAnsi" w:cstheme="majorHAnsi"/>
                <w:b w:val="0"/>
                <w:bCs/>
                <w:sz w:val="20"/>
              </w:rPr>
              <w:t>dopuszcza się system smarowania bezobsługowy.</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7.</w:t>
            </w:r>
          </w:p>
        </w:tc>
        <w:tc>
          <w:tcPr>
            <w:tcW w:w="2699" w:type="dxa"/>
            <w:tcBorders>
              <w:right w:val="single" w:sz="4" w:space="0" w:color="auto"/>
            </w:tcBorders>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Układ kierowniczy</w:t>
            </w:r>
          </w:p>
        </w:tc>
        <w:tc>
          <w:tcPr>
            <w:tcW w:w="5901" w:type="dxa"/>
            <w:tcBorders>
              <w:top w:val="single" w:sz="4" w:space="0" w:color="auto"/>
              <w:left w:val="single" w:sz="4" w:space="0" w:color="auto"/>
              <w:bottom w:val="single" w:sz="4" w:space="0" w:color="auto"/>
              <w:right w:val="single" w:sz="4" w:space="0" w:color="auto"/>
            </w:tcBorders>
          </w:tcPr>
          <w:p w:rsidR="00B6050D" w:rsidRPr="00B6050D" w:rsidRDefault="00B6050D" w:rsidP="00FC17E7">
            <w:pPr>
              <w:pStyle w:val="Tekstpodstawowy"/>
              <w:ind w:left="377"/>
              <w:rPr>
                <w:rFonts w:asciiTheme="majorHAnsi" w:hAnsiTheme="majorHAnsi" w:cstheme="majorHAnsi"/>
                <w:b w:val="0"/>
                <w:sz w:val="20"/>
              </w:rPr>
            </w:pPr>
            <w:r w:rsidRPr="00B6050D">
              <w:rPr>
                <w:rFonts w:asciiTheme="majorHAnsi" w:hAnsiTheme="majorHAnsi" w:cstheme="majorHAnsi"/>
                <w:b w:val="0"/>
                <w:bCs/>
                <w:sz w:val="20"/>
              </w:rPr>
              <w:t>przekładnia kierownicza ze wspomaganiem  hydraulicznym,</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8.</w:t>
            </w:r>
          </w:p>
        </w:tc>
        <w:tc>
          <w:tcPr>
            <w:tcW w:w="2699" w:type="dxa"/>
            <w:tcBorders>
              <w:right w:val="single" w:sz="4" w:space="0" w:color="auto"/>
            </w:tcBorders>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Układ hamulcowy</w:t>
            </w:r>
          </w:p>
        </w:tc>
        <w:tc>
          <w:tcPr>
            <w:tcW w:w="5901" w:type="dxa"/>
            <w:tcBorders>
              <w:top w:val="single" w:sz="4" w:space="0" w:color="auto"/>
              <w:left w:val="single" w:sz="4" w:space="0" w:color="auto"/>
              <w:bottom w:val="single" w:sz="4" w:space="0" w:color="auto"/>
              <w:right w:val="single" w:sz="4" w:space="0" w:color="auto"/>
            </w:tcBorders>
          </w:tcPr>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dwuobwodowy pneumatyczny działający na dwa siłowniki osi przedniej i dwa siłowniki osi tylnej</w:t>
            </w:r>
          </w:p>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hamulce tarczowe na obydwu osiach ze wskaźnikami zużycia klocków i samoregulującymi zaciskami</w:t>
            </w:r>
          </w:p>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system, EBS (elektroniczny układ hamulców z funkcją zapobiegającą blokowaniu kół)</w:t>
            </w:r>
          </w:p>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hamulec postojowy działający na oś tylną sterowany z pulpitu kierowcy,</w:t>
            </w:r>
          </w:p>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hamulec przystankowy uruchamiany automatycznie po otwarciu drzwi,</w:t>
            </w:r>
          </w:p>
          <w:p w:rsidR="00B6050D" w:rsidRPr="00B6050D" w:rsidRDefault="00B6050D" w:rsidP="00951A75">
            <w:pPr>
              <w:pStyle w:val="Tekstpodstawowy"/>
              <w:numPr>
                <w:ilvl w:val="0"/>
                <w:numId w:val="52"/>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instalacja pneumatyczna: z osuszaczem powietrza i odolejaczem, wykonana z   materiałów  odpornych na korozję,</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9.</w:t>
            </w:r>
          </w:p>
        </w:tc>
        <w:tc>
          <w:tcPr>
            <w:tcW w:w="2699" w:type="dxa"/>
            <w:tcBorders>
              <w:right w:val="single" w:sz="4" w:space="0" w:color="auto"/>
            </w:tcBorders>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Układ ogrzewania i chłodzenia</w:t>
            </w:r>
          </w:p>
        </w:tc>
        <w:tc>
          <w:tcPr>
            <w:tcW w:w="5901" w:type="dxa"/>
            <w:tcBorders>
              <w:top w:val="single" w:sz="4" w:space="0" w:color="auto"/>
              <w:left w:val="single" w:sz="4" w:space="0" w:color="auto"/>
              <w:bottom w:val="single" w:sz="4" w:space="0" w:color="auto"/>
              <w:right w:val="single" w:sz="4" w:space="0" w:color="auto"/>
            </w:tcBorders>
          </w:tcPr>
          <w:p w:rsidR="00B6050D" w:rsidRPr="00B6050D" w:rsidRDefault="00B6050D" w:rsidP="00951A75">
            <w:pPr>
              <w:pStyle w:val="Tekstpodstawowy"/>
              <w:numPr>
                <w:ilvl w:val="0"/>
                <w:numId w:val="53"/>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 xml:space="preserve">ogrzewanie z układu chłodzenia silnika, niezależny agregat grzewczy dostosowany do zasilania ON, wysokowydajna nagrzewnica przednia, zapewniający temp min. 15 stopni Celsjusza w przedziale kierowcy niezależnie od temp. zewnętrznej. Możliwość płynnej lub co najmniej dwu zakresowej </w:t>
            </w:r>
            <w:r w:rsidRPr="00B6050D">
              <w:rPr>
                <w:rFonts w:asciiTheme="majorHAnsi" w:hAnsiTheme="majorHAnsi" w:cstheme="majorHAnsi"/>
                <w:b w:val="0"/>
                <w:bCs/>
                <w:sz w:val="20"/>
              </w:rPr>
              <w:lastRenderedPageBreak/>
              <w:t>regulacji obrotów silników nagrzewnicy z miejsca kierowcy</w:t>
            </w:r>
          </w:p>
          <w:p w:rsidR="00B6050D" w:rsidRPr="00B6050D" w:rsidRDefault="00B6050D" w:rsidP="00951A75">
            <w:pPr>
              <w:pStyle w:val="Tekstpodstawowy"/>
              <w:numPr>
                <w:ilvl w:val="0"/>
                <w:numId w:val="53"/>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przedział pasażerski ogrzewany grzejnikami konwektorowymi + nagrzewnice zapewniający temp min 10 stopni Celsjusza przy temp zew  minus 15 stopni Celsjusza. Możliwość płynnej lub co najmniej dwu zakresowej regulacji obrotów silników nagrzewnicy z miejsca kierowcy</w:t>
            </w:r>
          </w:p>
          <w:p w:rsidR="00B6050D" w:rsidRPr="00B6050D" w:rsidRDefault="00B6050D" w:rsidP="00951A75">
            <w:pPr>
              <w:pStyle w:val="Tekstpodstawowy"/>
              <w:numPr>
                <w:ilvl w:val="0"/>
                <w:numId w:val="53"/>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układ chłodzenia silnika napełniony płynem chłodniczym zapobiegającym korozji układu</w:t>
            </w:r>
          </w:p>
          <w:p w:rsidR="00B6050D" w:rsidRPr="00B6050D" w:rsidRDefault="00B6050D" w:rsidP="00951A75">
            <w:pPr>
              <w:pStyle w:val="Tekstpodstawowy"/>
              <w:numPr>
                <w:ilvl w:val="0"/>
                <w:numId w:val="53"/>
              </w:numPr>
              <w:tabs>
                <w:tab w:val="clear" w:pos="720"/>
              </w:tabs>
              <w:ind w:left="377"/>
              <w:rPr>
                <w:rFonts w:asciiTheme="majorHAnsi" w:hAnsiTheme="majorHAnsi" w:cstheme="majorHAnsi"/>
                <w:b w:val="0"/>
                <w:bCs/>
                <w:sz w:val="20"/>
              </w:rPr>
            </w:pPr>
            <w:r w:rsidRPr="00B6050D">
              <w:rPr>
                <w:rFonts w:asciiTheme="majorHAnsi" w:hAnsiTheme="majorHAnsi" w:cstheme="majorHAnsi"/>
                <w:b w:val="0"/>
                <w:bCs/>
                <w:sz w:val="20"/>
              </w:rPr>
              <w:t>klimatyzacja przestrzeni pasażerskiej z funkcją grzania oraz sterowanie oddzielnie kabiny kierowcy, napełniona czynnikiem R-134a lub równoważnym dopuszczonym do zastosowania</w:t>
            </w:r>
            <w:r w:rsidRPr="00B6050D">
              <w:rPr>
                <w:rFonts w:asciiTheme="majorHAnsi" w:hAnsiTheme="majorHAnsi" w:cstheme="majorHAnsi"/>
                <w:b w:val="0"/>
                <w:sz w:val="20"/>
              </w:rPr>
              <w:t>. Możliwość płynnej regulacji z miejsca kierowcy.</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lastRenderedPageBreak/>
              <w:t>10.</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Wentylacja wnętrza autobusu</w:t>
            </w:r>
          </w:p>
        </w:tc>
        <w:tc>
          <w:tcPr>
            <w:tcW w:w="5901" w:type="dxa"/>
            <w:tcBorders>
              <w:top w:val="single" w:sz="4" w:space="0" w:color="auto"/>
              <w:bottom w:val="single" w:sz="4" w:space="0" w:color="auto"/>
            </w:tcBorders>
          </w:tcPr>
          <w:p w:rsidR="00B6050D" w:rsidRPr="00B6050D" w:rsidRDefault="00B6050D" w:rsidP="00951A75">
            <w:pPr>
              <w:pStyle w:val="Tekstpodstawowy"/>
              <w:numPr>
                <w:ilvl w:val="0"/>
                <w:numId w:val="54"/>
              </w:numPr>
              <w:tabs>
                <w:tab w:val="clear" w:pos="720"/>
              </w:tabs>
              <w:ind w:left="377"/>
              <w:rPr>
                <w:rFonts w:asciiTheme="majorHAnsi" w:hAnsiTheme="majorHAnsi" w:cstheme="majorHAnsi"/>
                <w:b w:val="0"/>
                <w:sz w:val="20"/>
              </w:rPr>
            </w:pPr>
            <w:r w:rsidRPr="00B6050D">
              <w:rPr>
                <w:rFonts w:asciiTheme="majorHAnsi" w:hAnsiTheme="majorHAnsi" w:cstheme="majorHAnsi"/>
                <w:b w:val="0"/>
                <w:bCs/>
                <w:sz w:val="20"/>
              </w:rPr>
              <w:t>min. dwa wywietrzniki dachowe otwierane z miejsca kierowcy, wydajność wentylacji musi być dostosowana do kubatury pojazdu</w:t>
            </w:r>
          </w:p>
          <w:p w:rsidR="00B6050D" w:rsidRPr="00B6050D" w:rsidRDefault="00B6050D" w:rsidP="00951A75">
            <w:pPr>
              <w:pStyle w:val="Tekstpodstawowy"/>
              <w:numPr>
                <w:ilvl w:val="0"/>
                <w:numId w:val="54"/>
              </w:numPr>
              <w:tabs>
                <w:tab w:val="clear" w:pos="720"/>
              </w:tabs>
              <w:ind w:left="377"/>
              <w:rPr>
                <w:rFonts w:asciiTheme="majorHAnsi" w:hAnsiTheme="majorHAnsi" w:cstheme="majorHAnsi"/>
                <w:b w:val="0"/>
                <w:sz w:val="20"/>
              </w:rPr>
            </w:pPr>
            <w:r w:rsidRPr="00B6050D">
              <w:rPr>
                <w:rFonts w:asciiTheme="majorHAnsi" w:hAnsiTheme="majorHAnsi" w:cstheme="majorHAnsi"/>
                <w:b w:val="0"/>
                <w:bCs/>
                <w:sz w:val="20"/>
              </w:rPr>
              <w:t>układ wentylacji zapobiegający roszeniu</w:t>
            </w:r>
          </w:p>
          <w:p w:rsidR="00B6050D" w:rsidRPr="00B6050D" w:rsidRDefault="00B6050D" w:rsidP="00951A75">
            <w:pPr>
              <w:pStyle w:val="Tekstpodstawowy"/>
              <w:numPr>
                <w:ilvl w:val="0"/>
                <w:numId w:val="54"/>
              </w:numPr>
              <w:tabs>
                <w:tab w:val="clear" w:pos="720"/>
              </w:tabs>
              <w:ind w:left="377"/>
              <w:rPr>
                <w:rFonts w:asciiTheme="majorHAnsi" w:hAnsiTheme="majorHAnsi" w:cstheme="majorHAnsi"/>
                <w:b w:val="0"/>
                <w:sz w:val="20"/>
              </w:rPr>
            </w:pPr>
            <w:r w:rsidRPr="00B6050D">
              <w:rPr>
                <w:rFonts w:asciiTheme="majorHAnsi" w:hAnsiTheme="majorHAnsi" w:cstheme="majorHAnsi"/>
                <w:b w:val="0"/>
                <w:bCs/>
                <w:sz w:val="20"/>
              </w:rPr>
              <w:t xml:space="preserve">wentylatory nawiewowe </w:t>
            </w:r>
          </w:p>
          <w:p w:rsidR="00B6050D" w:rsidRPr="00B6050D" w:rsidRDefault="00B6050D" w:rsidP="00951A75">
            <w:pPr>
              <w:pStyle w:val="Tekstpodstawowy"/>
              <w:numPr>
                <w:ilvl w:val="0"/>
                <w:numId w:val="54"/>
              </w:numPr>
              <w:tabs>
                <w:tab w:val="clear" w:pos="720"/>
              </w:tabs>
              <w:ind w:left="377"/>
              <w:rPr>
                <w:rFonts w:asciiTheme="majorHAnsi" w:hAnsiTheme="majorHAnsi" w:cstheme="majorHAnsi"/>
                <w:b w:val="0"/>
                <w:sz w:val="20"/>
              </w:rPr>
            </w:pPr>
            <w:r w:rsidRPr="00B6050D">
              <w:rPr>
                <w:rFonts w:asciiTheme="majorHAnsi" w:hAnsiTheme="majorHAnsi" w:cstheme="majorHAnsi"/>
                <w:b w:val="0"/>
                <w:bCs/>
                <w:sz w:val="20"/>
              </w:rPr>
              <w:t>okna boczne: wklejane do konstrukcji część okien (min 4 okna przesuwne lub uchylne z możliwością ryglowania)</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11.</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Konstrukcja nośna autobusu</w:t>
            </w:r>
          </w:p>
        </w:tc>
        <w:tc>
          <w:tcPr>
            <w:tcW w:w="5901" w:type="dxa"/>
            <w:tcBorders>
              <w:top w:val="single" w:sz="4" w:space="0" w:color="auto"/>
              <w:bottom w:val="single" w:sz="4" w:space="0" w:color="auto"/>
            </w:tcBorders>
          </w:tcPr>
          <w:p w:rsidR="00B6050D" w:rsidRPr="00B6050D" w:rsidRDefault="00B6050D" w:rsidP="00DF0FA3">
            <w:pPr>
              <w:jc w:val="both"/>
              <w:rPr>
                <w:rFonts w:asciiTheme="majorHAnsi" w:hAnsiTheme="majorHAnsi" w:cstheme="majorHAnsi"/>
                <w:sz w:val="20"/>
                <w:szCs w:val="20"/>
              </w:rPr>
            </w:pPr>
            <w:r w:rsidRPr="00B6050D">
              <w:rPr>
                <w:rFonts w:asciiTheme="majorHAnsi" w:hAnsiTheme="majorHAnsi" w:cstheme="majorHAnsi"/>
                <w:sz w:val="20"/>
                <w:szCs w:val="20"/>
              </w:rPr>
              <w:t>Szkielet podwozia (kratownica, rama) i nadwozia integralnie ze sobą związane, wykonane z materiałów odpornych na korozję zapewniający co najmniej 15-sto letni okres eksploatacji autobusu bez konieczności stosowania przez Zamawiającego okresowych zabiegów konserwacyjnych, za wyjątkiem uzupełnienia ubytków mechanicznych, w czasie przeglądów okresowych. Profile wykonane ze stali odpornej na korozję - nierdzewnej (zgodnie z PN-EN 10088), niewymagające dalszego zabezpieczenia antykorozyjnego przez cały okres eksploatacji pojazdu, lub profile wykonane z elementów stalowych o podwyższonej jakości (wg PN-EN 10025 lub M22), zabezpieczonych antykorozyjnie metodą katodowego lakierowania zanurzeniowego (KTL - kataforezy) całej, kompletnej karoserii w ramach zamkniętego cyklu technologicznego.</w:t>
            </w:r>
          </w:p>
          <w:p w:rsidR="00B6050D" w:rsidRPr="00B6050D" w:rsidRDefault="00B6050D" w:rsidP="00DF0FA3">
            <w:pPr>
              <w:pStyle w:val="Tekstpodstawowy"/>
              <w:rPr>
                <w:rFonts w:asciiTheme="majorHAnsi" w:hAnsiTheme="majorHAnsi" w:cstheme="majorHAnsi"/>
                <w:b w:val="0"/>
                <w:bCs/>
                <w:sz w:val="20"/>
              </w:rPr>
            </w:pP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12.</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Poszycie zewnętrzne nadwozia</w:t>
            </w:r>
          </w:p>
        </w:tc>
        <w:tc>
          <w:tcPr>
            <w:tcW w:w="5901" w:type="dxa"/>
            <w:tcBorders>
              <w:top w:val="single" w:sz="4" w:space="0" w:color="auto"/>
              <w:bottom w:val="single" w:sz="4" w:space="0" w:color="auto"/>
            </w:tcBorders>
          </w:tcPr>
          <w:p w:rsidR="00B6050D" w:rsidRPr="00B6050D" w:rsidRDefault="00B6050D" w:rsidP="00DF0FA3">
            <w:pPr>
              <w:jc w:val="both"/>
              <w:rPr>
                <w:rFonts w:asciiTheme="majorHAnsi" w:hAnsiTheme="majorHAnsi" w:cstheme="majorHAnsi"/>
                <w:sz w:val="20"/>
                <w:szCs w:val="20"/>
              </w:rPr>
            </w:pPr>
            <w:r w:rsidRPr="00B6050D">
              <w:rPr>
                <w:rFonts w:asciiTheme="majorHAnsi" w:hAnsiTheme="majorHAnsi" w:cstheme="majorHAnsi"/>
                <w:sz w:val="20"/>
                <w:szCs w:val="20"/>
              </w:rPr>
              <w:t>Nadwozie wykonane z blachy o podwyższonej odporności na korozję (wg PN-EN 10025 lub M22), nierdzewnej (PN-EN 10088), PWS, aluminium lub materiałów kompozytowych i zabezpieczone przeciw korozji w sposób gwarantujący co najmniej 15-sto letni okres eksploatacji autobusu.</w:t>
            </w:r>
          </w:p>
          <w:p w:rsidR="00B6050D" w:rsidRPr="00B6050D" w:rsidRDefault="00B6050D" w:rsidP="00DF0FA3">
            <w:pPr>
              <w:jc w:val="both"/>
              <w:rPr>
                <w:rFonts w:asciiTheme="majorHAnsi" w:hAnsiTheme="majorHAnsi" w:cstheme="majorHAnsi"/>
                <w:sz w:val="20"/>
                <w:szCs w:val="20"/>
              </w:rPr>
            </w:pP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13.</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Wykończenie wnętrza</w:t>
            </w:r>
          </w:p>
        </w:tc>
        <w:tc>
          <w:tcPr>
            <w:tcW w:w="5901" w:type="dxa"/>
            <w:tcBorders>
              <w:top w:val="single" w:sz="4" w:space="0" w:color="auto"/>
              <w:bottom w:val="single" w:sz="4" w:space="0" w:color="auto"/>
            </w:tcBorders>
          </w:tcPr>
          <w:p w:rsidR="00B6050D" w:rsidRPr="00B6050D" w:rsidRDefault="00B6050D" w:rsidP="00951A75">
            <w:pPr>
              <w:numPr>
                <w:ilvl w:val="0"/>
                <w:numId w:val="55"/>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poszycie wewnętrzne ścian bocznych i podsufitki wykonane z płyty laminowanej, lub materiałowe.</w:t>
            </w:r>
          </w:p>
          <w:p w:rsidR="00B6050D" w:rsidRPr="00B6050D" w:rsidRDefault="00B6050D" w:rsidP="00951A75">
            <w:pPr>
              <w:numPr>
                <w:ilvl w:val="0"/>
                <w:numId w:val="55"/>
              </w:numPr>
              <w:tabs>
                <w:tab w:val="clear" w:pos="720"/>
              </w:tabs>
              <w:ind w:left="377"/>
              <w:jc w:val="both"/>
              <w:rPr>
                <w:rFonts w:asciiTheme="majorHAnsi" w:hAnsiTheme="majorHAnsi" w:cstheme="majorHAnsi"/>
                <w:sz w:val="20"/>
                <w:szCs w:val="20"/>
              </w:rPr>
            </w:pPr>
            <w:r w:rsidRPr="00B6050D">
              <w:rPr>
                <w:rFonts w:asciiTheme="majorHAnsi" w:hAnsiTheme="majorHAnsi" w:cstheme="majorHAnsi"/>
                <w:bCs/>
                <w:sz w:val="20"/>
                <w:szCs w:val="20"/>
              </w:rPr>
              <w:t>podłoga: sklejka wodoodporna, wyklejona wykładziną przeciwpoślizgową, umożliwiającą    mycie urządzeniami mechanicznymi,</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14.</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Przedział pasażerski</w:t>
            </w:r>
          </w:p>
        </w:tc>
        <w:tc>
          <w:tcPr>
            <w:tcW w:w="5901" w:type="dxa"/>
            <w:tcBorders>
              <w:top w:val="single" w:sz="4" w:space="0" w:color="auto"/>
              <w:bottom w:val="single" w:sz="4" w:space="0" w:color="auto"/>
            </w:tcBorders>
          </w:tcPr>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wejście bez stopni w drzwiach, wysokość od podłoża do podłogi w wejściach </w:t>
            </w:r>
            <w:proofErr w:type="spellStart"/>
            <w:r w:rsidRPr="00B6050D">
              <w:rPr>
                <w:rFonts w:asciiTheme="majorHAnsi" w:hAnsiTheme="majorHAnsi" w:cstheme="majorHAnsi"/>
                <w:bCs/>
                <w:sz w:val="20"/>
                <w:szCs w:val="20"/>
              </w:rPr>
              <w:t>max</w:t>
            </w:r>
            <w:proofErr w:type="spellEnd"/>
            <w:r w:rsidRPr="00B6050D">
              <w:rPr>
                <w:rFonts w:asciiTheme="majorHAnsi" w:hAnsiTheme="majorHAnsi" w:cstheme="majorHAnsi"/>
                <w:bCs/>
                <w:sz w:val="20"/>
                <w:szCs w:val="20"/>
              </w:rPr>
              <w:t>. 350mm,</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rampa dla wózka inwalidzkiego umieszczona przy drugich drzwiach opuszczana i podnoszona ręcznie za pomocą haka,</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przyciski „stop” na poręczach, potwierdzenie użycia na kokpicie kierowcy </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sygnalizacja dźwiękowa otwarcia /zamknięcia/ drzwi,</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ścianki działowe przy drzwiach wejściowych i za kierowcą,</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mocowanie wózka inwalidzkiego tyłem do kierunku jazy za pomocą pasa bezwładnościowego</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przyciski sygnalizujące łatwo dostępne z miejsca  na wózek inwalidzki</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oświetlenie wnętrza w technologii LED – dwuzakresowe</w:t>
            </w:r>
          </w:p>
          <w:p w:rsidR="00B6050D" w:rsidRPr="00B6050D" w:rsidRDefault="00B6050D" w:rsidP="00951A75">
            <w:pPr>
              <w:numPr>
                <w:ilvl w:val="0"/>
                <w:numId w:val="56"/>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poziome poręcze, pionowe słupki przy drzwiach, ściankach działowych i siedzeniach w kolorze żółtym lub kontrastujące z wnętrzem przestrzeni pasażerskiej,</w:t>
            </w:r>
          </w:p>
          <w:p w:rsidR="00B6050D" w:rsidRPr="00B6050D" w:rsidRDefault="00B6050D" w:rsidP="00DF0FA3">
            <w:pPr>
              <w:ind w:left="720"/>
              <w:jc w:val="both"/>
              <w:rPr>
                <w:rFonts w:asciiTheme="majorHAnsi" w:hAnsiTheme="majorHAnsi" w:cstheme="majorHAnsi"/>
                <w:bCs/>
                <w:sz w:val="20"/>
                <w:szCs w:val="20"/>
              </w:rPr>
            </w:pP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lastRenderedPageBreak/>
              <w:t xml:space="preserve">15. </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Siedzenia pasażerskie</w:t>
            </w:r>
          </w:p>
        </w:tc>
        <w:tc>
          <w:tcPr>
            <w:tcW w:w="5901" w:type="dxa"/>
            <w:tcBorders>
              <w:top w:val="single" w:sz="4" w:space="0" w:color="auto"/>
              <w:bottom w:val="single" w:sz="4" w:space="0" w:color="auto"/>
            </w:tcBorders>
          </w:tcPr>
          <w:p w:rsidR="00B6050D" w:rsidRPr="00B6050D" w:rsidRDefault="00B6050D" w:rsidP="00DF0FA3">
            <w:pPr>
              <w:jc w:val="both"/>
              <w:rPr>
                <w:rFonts w:asciiTheme="majorHAnsi" w:hAnsiTheme="majorHAnsi" w:cstheme="majorHAnsi"/>
                <w:bCs/>
                <w:sz w:val="20"/>
                <w:szCs w:val="20"/>
              </w:rPr>
            </w:pPr>
            <w:r w:rsidRPr="00B6050D">
              <w:rPr>
                <w:rFonts w:asciiTheme="majorHAnsi" w:hAnsiTheme="majorHAnsi" w:cstheme="majorHAnsi"/>
                <w:bCs/>
                <w:sz w:val="20"/>
                <w:szCs w:val="20"/>
              </w:rPr>
              <w:t>miękkie, ergonomiczne, tapicerowane siedziska i oparcia, kolorystyka wybrana przez Zamawiającego po podpisaniu umowy.</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16.</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Drzwi</w:t>
            </w:r>
          </w:p>
        </w:tc>
        <w:tc>
          <w:tcPr>
            <w:tcW w:w="5901" w:type="dxa"/>
            <w:tcBorders>
              <w:top w:val="single" w:sz="4" w:space="0" w:color="auto"/>
              <w:bottom w:val="single" w:sz="4" w:space="0" w:color="auto"/>
            </w:tcBorders>
          </w:tcPr>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układ 2-2-0, sterowane elektropneumatycznie z kokpitu kierowcy, możliwość awaryjnego otwierania, układ „</w:t>
            </w:r>
            <w:proofErr w:type="spellStart"/>
            <w:r w:rsidRPr="00B6050D">
              <w:rPr>
                <w:rFonts w:asciiTheme="majorHAnsi" w:hAnsiTheme="majorHAnsi" w:cstheme="majorHAnsi"/>
                <w:bCs/>
                <w:sz w:val="20"/>
                <w:szCs w:val="20"/>
              </w:rPr>
              <w:t>rewersowania</w:t>
            </w:r>
            <w:proofErr w:type="spellEnd"/>
            <w:r w:rsidRPr="00B6050D">
              <w:rPr>
                <w:rFonts w:asciiTheme="majorHAnsi" w:hAnsiTheme="majorHAnsi" w:cstheme="majorHAnsi"/>
                <w:bCs/>
                <w:sz w:val="20"/>
                <w:szCs w:val="20"/>
              </w:rPr>
              <w:t xml:space="preserve">” zabezpieczający pasażera przed ściśnięciem, dwuskrzydłowe niezależnie sterowane skrzydło lewe i prawe w drzwiach  przednich, oznaczone odpowiednimi piktogramami. </w:t>
            </w:r>
          </w:p>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przycisk otwierania przednich drzwi (ukryty) umieszczony na zewnątrz w miejscu łatwo dostępnym   </w:t>
            </w:r>
          </w:p>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sterowanie drzwi z miejsca kierowcy, wyposażone w system awaryjnego otwarcia przy każdych drzwiach wewnątrz i na zewnątrz autobusu</w:t>
            </w:r>
          </w:p>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szerokość drzwi pierwszych i drugich nie mniej niż 1200 mm, </w:t>
            </w:r>
          </w:p>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otwieranie drzwi </w:t>
            </w:r>
            <w:r w:rsidRPr="00B6050D">
              <w:rPr>
                <w:rFonts w:asciiTheme="majorHAnsi" w:hAnsiTheme="majorHAnsi" w:cstheme="majorHAnsi"/>
                <w:bCs/>
                <w:i/>
                <w:iCs/>
                <w:sz w:val="20"/>
                <w:szCs w:val="20"/>
              </w:rPr>
              <w:t>na żądanie</w:t>
            </w:r>
            <w:r w:rsidRPr="00B6050D">
              <w:rPr>
                <w:rFonts w:asciiTheme="majorHAnsi" w:hAnsiTheme="majorHAnsi" w:cstheme="majorHAnsi"/>
                <w:bCs/>
                <w:sz w:val="20"/>
                <w:szCs w:val="20"/>
              </w:rPr>
              <w:t xml:space="preserve">  drzwi otwierane i zamykane pojedynczo.</w:t>
            </w:r>
          </w:p>
          <w:p w:rsidR="00B6050D" w:rsidRPr="00B6050D" w:rsidRDefault="00B6050D" w:rsidP="00951A75">
            <w:pPr>
              <w:numPr>
                <w:ilvl w:val="0"/>
                <w:numId w:val="57"/>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szyba drzwi przednich podgrzewana elektrycznie </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17.</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Miejsce pracy kierowcy</w:t>
            </w:r>
          </w:p>
        </w:tc>
        <w:tc>
          <w:tcPr>
            <w:tcW w:w="5901" w:type="dxa"/>
            <w:tcBorders>
              <w:top w:val="single" w:sz="4" w:space="0" w:color="auto"/>
              <w:bottom w:val="single" w:sz="4" w:space="0" w:color="auto"/>
            </w:tcBorders>
          </w:tcPr>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kabina kierowcy wydzielona typu zamkniętego, drzwiczki oddzielające od przedziału pasażerskiego do wysokości siedziska fotela kierowcy wysokość ok. 60 cm</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fotel kierowcy na zawieszeniu pneumatycznym  z regulacją oparcia i siedziska  z 3-pkt. pasem bezpieczeństwa i zagłówkiem.</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 xml:space="preserve">tablica wskaźników z ciekłokrystalicznym wyświetlaczem,  </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prędkościomierz i drogomierz</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regulowana kierownica w dwu płaszczyznach,</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lustro wewnętrzne umożliwiające obserwację maksymalnie dużej części wnętrza autobusu,</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sz w:val="20"/>
                <w:szCs w:val="20"/>
              </w:rPr>
              <w:t>zewnętrzne lustro „krawężnikowe” (1 szt.) umieszczone z przodu po prawej stronie pojazdu</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sz w:val="20"/>
                <w:szCs w:val="20"/>
              </w:rPr>
              <w:t>lustro „przeciwległe” (wsteczne) (min. 1 szt.) przeznaczone do obserwacji podłogi w strefie środkowych i tylnych drzwi</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żaluzja przeciwsłoneczna okna kierowcy + żaluzja szyby przedniej, nie zasłaniająca lusterek.</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przystosowanie pod zabudowę kasy fiskalnej + gniazda zapalniczki (12V i 24V)</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lustra zewnętrzne sterowane i podgrzewane elektrycznie,</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radioodtwarzacz  ze wzmacniaczem i mikrofonem,</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podręczna szafka kierowcy,</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wieszak na ubranie kierowcy,</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otwierane okno kierowcy</w:t>
            </w:r>
          </w:p>
          <w:p w:rsidR="00B6050D" w:rsidRPr="00B6050D" w:rsidRDefault="00B6050D" w:rsidP="00951A75">
            <w:pPr>
              <w:numPr>
                <w:ilvl w:val="0"/>
                <w:numId w:val="58"/>
              </w:numPr>
              <w:tabs>
                <w:tab w:val="clear" w:pos="1080"/>
              </w:tabs>
              <w:ind w:left="377" w:hanging="366"/>
              <w:jc w:val="both"/>
              <w:rPr>
                <w:rFonts w:asciiTheme="majorHAnsi" w:hAnsiTheme="majorHAnsi" w:cstheme="majorHAnsi"/>
                <w:bCs/>
                <w:sz w:val="20"/>
                <w:szCs w:val="20"/>
              </w:rPr>
            </w:pPr>
            <w:r w:rsidRPr="00B6050D">
              <w:rPr>
                <w:rFonts w:asciiTheme="majorHAnsi" w:hAnsiTheme="majorHAnsi" w:cstheme="majorHAnsi"/>
                <w:bCs/>
                <w:sz w:val="20"/>
                <w:szCs w:val="20"/>
              </w:rPr>
              <w:t>układ klimatyzacji, wentylacji i ogrzewania sterowany niezależnie od przedziału pasażerskiego</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18.</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Instalacja elektryczna</w:t>
            </w:r>
          </w:p>
        </w:tc>
        <w:tc>
          <w:tcPr>
            <w:tcW w:w="5901" w:type="dxa"/>
            <w:tcBorders>
              <w:top w:val="single" w:sz="4" w:space="0" w:color="auto"/>
              <w:bottom w:val="single" w:sz="4" w:space="0" w:color="auto"/>
            </w:tcBorders>
          </w:tcPr>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napięcie 24V</w:t>
            </w:r>
          </w:p>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2 akumulatory bezobsługowe o pojemności nie mniejszej niż 225 </w:t>
            </w:r>
            <w:proofErr w:type="spellStart"/>
            <w:r w:rsidRPr="00B6050D">
              <w:rPr>
                <w:rFonts w:asciiTheme="majorHAnsi" w:hAnsiTheme="majorHAnsi" w:cstheme="majorHAnsi"/>
                <w:bCs/>
                <w:sz w:val="20"/>
                <w:szCs w:val="20"/>
              </w:rPr>
              <w:t>Ah</w:t>
            </w:r>
            <w:proofErr w:type="spellEnd"/>
            <w:r w:rsidRPr="00B6050D">
              <w:rPr>
                <w:rFonts w:asciiTheme="majorHAnsi" w:hAnsiTheme="majorHAnsi" w:cstheme="majorHAnsi"/>
                <w:bCs/>
                <w:sz w:val="20"/>
                <w:szCs w:val="20"/>
              </w:rPr>
              <w:t>,</w:t>
            </w:r>
          </w:p>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wykonanie w oparciu o elektroniczny system cyfrowej transmisji danych /szyna CAN/,</w:t>
            </w:r>
          </w:p>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wiązki przewodów ułożone w szczelnie zamkniętych kanałach lub przewodach zabezpieczających przed zabrudzeniem i wilgocią w czasie eksploatacji.</w:t>
            </w:r>
          </w:p>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wyposażona w gniazda diagnostyczne silnika, komputera pokładowego, ABS, ECAS, układu sterowania drzwi,  i inne</w:t>
            </w:r>
          </w:p>
          <w:p w:rsidR="00B6050D" w:rsidRPr="00B6050D" w:rsidRDefault="00B6050D" w:rsidP="00951A75">
            <w:pPr>
              <w:numPr>
                <w:ilvl w:val="0"/>
                <w:numId w:val="59"/>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światła do jazdy dziennej wykonane w technologii LED</w:t>
            </w:r>
          </w:p>
          <w:p w:rsidR="00B6050D" w:rsidRPr="00B6050D" w:rsidRDefault="00B6050D" w:rsidP="00DF0FA3">
            <w:pPr>
              <w:ind w:left="360"/>
              <w:jc w:val="both"/>
              <w:rPr>
                <w:rFonts w:asciiTheme="majorHAnsi" w:hAnsiTheme="majorHAnsi" w:cstheme="majorHAnsi"/>
                <w:bCs/>
                <w:sz w:val="20"/>
                <w:szCs w:val="20"/>
              </w:rPr>
            </w:pP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19.</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Okna</w:t>
            </w:r>
          </w:p>
        </w:tc>
        <w:tc>
          <w:tcPr>
            <w:tcW w:w="5901" w:type="dxa"/>
            <w:tcBorders>
              <w:top w:val="single" w:sz="4" w:space="0" w:color="auto"/>
              <w:bottom w:val="single" w:sz="4" w:space="0" w:color="auto"/>
            </w:tcBorders>
          </w:tcPr>
          <w:p w:rsidR="00B6050D" w:rsidRDefault="00FC17E7" w:rsidP="00951A75">
            <w:pPr>
              <w:numPr>
                <w:ilvl w:val="0"/>
                <w:numId w:val="60"/>
              </w:numPr>
              <w:tabs>
                <w:tab w:val="clear" w:pos="1080"/>
              </w:tabs>
              <w:ind w:left="377"/>
              <w:jc w:val="both"/>
              <w:rPr>
                <w:rFonts w:asciiTheme="majorHAnsi" w:hAnsiTheme="majorHAnsi" w:cstheme="majorHAnsi"/>
                <w:bCs/>
                <w:sz w:val="20"/>
                <w:szCs w:val="20"/>
              </w:rPr>
            </w:pPr>
            <w:r>
              <w:rPr>
                <w:rFonts w:asciiTheme="majorHAnsi" w:hAnsiTheme="majorHAnsi" w:cstheme="majorHAnsi"/>
                <w:bCs/>
                <w:sz w:val="20"/>
                <w:szCs w:val="20"/>
              </w:rPr>
              <w:t>o</w:t>
            </w:r>
            <w:r w:rsidR="00B6050D" w:rsidRPr="00B6050D">
              <w:rPr>
                <w:rFonts w:asciiTheme="majorHAnsi" w:hAnsiTheme="majorHAnsi" w:cstheme="majorHAnsi"/>
                <w:bCs/>
                <w:sz w:val="20"/>
                <w:szCs w:val="20"/>
              </w:rPr>
              <w:t xml:space="preserve">kna boczne szyby przyciemniane, otwierane poprzez uchylne lub przesuwne górne partie ( min 2 szt. po każdej stronie), ryglowane </w:t>
            </w:r>
          </w:p>
          <w:p w:rsidR="00B6050D" w:rsidRPr="004C04DB" w:rsidRDefault="00B6050D" w:rsidP="00951A75">
            <w:pPr>
              <w:numPr>
                <w:ilvl w:val="0"/>
                <w:numId w:val="60"/>
              </w:numPr>
              <w:tabs>
                <w:tab w:val="clear" w:pos="1080"/>
              </w:tabs>
              <w:ind w:left="377"/>
              <w:jc w:val="both"/>
              <w:rPr>
                <w:rFonts w:asciiTheme="majorHAnsi" w:hAnsiTheme="majorHAnsi" w:cstheme="majorHAnsi"/>
                <w:bCs/>
                <w:sz w:val="20"/>
                <w:szCs w:val="20"/>
              </w:rPr>
            </w:pPr>
            <w:r w:rsidRPr="004C04DB">
              <w:rPr>
                <w:rFonts w:asciiTheme="majorHAnsi" w:hAnsiTheme="majorHAnsi" w:cstheme="majorHAnsi"/>
                <w:bCs/>
                <w:sz w:val="20"/>
                <w:szCs w:val="20"/>
              </w:rPr>
              <w:t>oznakowanie okien znakami jako wyjścia awaryjne i zamontowanie obok nich młotków bezpieczeństwa (ilość zgodna z obowiązującymi przepisami)</w:t>
            </w:r>
          </w:p>
          <w:p w:rsidR="00B6050D" w:rsidRPr="00B6050D" w:rsidRDefault="00B6050D" w:rsidP="00951A75">
            <w:pPr>
              <w:numPr>
                <w:ilvl w:val="0"/>
                <w:numId w:val="60"/>
              </w:numPr>
              <w:tabs>
                <w:tab w:val="clear" w:pos="108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szyba przednia panoramiczna jednoczęściowa</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20.</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 xml:space="preserve">Koła i ogumienie </w:t>
            </w:r>
          </w:p>
        </w:tc>
        <w:tc>
          <w:tcPr>
            <w:tcW w:w="5901" w:type="dxa"/>
            <w:tcBorders>
              <w:top w:val="single" w:sz="4" w:space="0" w:color="auto"/>
              <w:bottom w:val="single" w:sz="4" w:space="0" w:color="auto"/>
            </w:tcBorders>
          </w:tcPr>
          <w:p w:rsidR="00B6050D" w:rsidRPr="00B6050D" w:rsidRDefault="00B6050D" w:rsidP="00951A75">
            <w:pPr>
              <w:numPr>
                <w:ilvl w:val="0"/>
                <w:numId w:val="61"/>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ogumienie bezdętkowe (rozmiar 275 x 70 x R22,5) nie starsze niż </w:t>
            </w:r>
            <w:r w:rsidRPr="00B6050D">
              <w:rPr>
                <w:rFonts w:asciiTheme="majorHAnsi" w:hAnsiTheme="majorHAnsi" w:cstheme="majorHAnsi"/>
                <w:bCs/>
                <w:sz w:val="20"/>
                <w:szCs w:val="20"/>
              </w:rPr>
              <w:lastRenderedPageBreak/>
              <w:t>52 tygodnie</w:t>
            </w:r>
          </w:p>
          <w:p w:rsidR="00B6050D" w:rsidRPr="00B6050D" w:rsidRDefault="00B6050D" w:rsidP="00951A75">
            <w:pPr>
              <w:numPr>
                <w:ilvl w:val="0"/>
                <w:numId w:val="61"/>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koło zapasowe,</w:t>
            </w:r>
          </w:p>
          <w:p w:rsidR="00B6050D" w:rsidRPr="00B6050D" w:rsidRDefault="00B6050D" w:rsidP="00951A75">
            <w:pPr>
              <w:numPr>
                <w:ilvl w:val="0"/>
                <w:numId w:val="61"/>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wszystkie opony jednego producenta we wszystkich autobusach o takim samym bieżniku na danej osi.</w:t>
            </w:r>
          </w:p>
          <w:p w:rsidR="00B6050D" w:rsidRPr="00B6050D" w:rsidRDefault="00B6050D" w:rsidP="00951A75">
            <w:pPr>
              <w:numPr>
                <w:ilvl w:val="0"/>
                <w:numId w:val="61"/>
              </w:numPr>
              <w:tabs>
                <w:tab w:val="clear" w:pos="72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osłony gumowe lub szczotki nadkola przy osi przedniej</w:t>
            </w:r>
          </w:p>
          <w:p w:rsidR="00B6050D" w:rsidRPr="00B6050D" w:rsidRDefault="00B6050D" w:rsidP="00DF0FA3">
            <w:pPr>
              <w:ind w:left="720"/>
              <w:jc w:val="both"/>
              <w:rPr>
                <w:rFonts w:asciiTheme="majorHAnsi" w:hAnsiTheme="majorHAnsi" w:cstheme="majorHAnsi"/>
                <w:bCs/>
                <w:sz w:val="20"/>
                <w:szCs w:val="20"/>
              </w:rPr>
            </w:pP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lastRenderedPageBreak/>
              <w:t>21.</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Powłoka lakiernicza</w:t>
            </w:r>
          </w:p>
        </w:tc>
        <w:tc>
          <w:tcPr>
            <w:tcW w:w="5901" w:type="dxa"/>
            <w:tcBorders>
              <w:top w:val="single" w:sz="4" w:space="0" w:color="auto"/>
              <w:bottom w:val="single" w:sz="4" w:space="0" w:color="auto"/>
            </w:tcBorders>
          </w:tcPr>
          <w:p w:rsidR="00B6050D" w:rsidRPr="00B6050D" w:rsidRDefault="00B6050D" w:rsidP="00951A75">
            <w:pPr>
              <w:numPr>
                <w:ilvl w:val="0"/>
                <w:numId w:val="62"/>
              </w:numPr>
              <w:tabs>
                <w:tab w:val="clear" w:pos="108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malowanie lakierami akrylowymi lub poliuretanowymi,</w:t>
            </w:r>
          </w:p>
          <w:p w:rsidR="00B6050D" w:rsidRPr="00B6050D" w:rsidRDefault="00B6050D" w:rsidP="00951A75">
            <w:pPr>
              <w:numPr>
                <w:ilvl w:val="0"/>
                <w:numId w:val="62"/>
              </w:numPr>
              <w:tabs>
                <w:tab w:val="clear" w:pos="108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 kolorystyka kolor biały RAL9010</w:t>
            </w:r>
          </w:p>
          <w:p w:rsidR="00B6050D" w:rsidRPr="00B6050D" w:rsidRDefault="00B6050D" w:rsidP="00951A75">
            <w:pPr>
              <w:numPr>
                <w:ilvl w:val="0"/>
                <w:numId w:val="62"/>
              </w:numPr>
              <w:tabs>
                <w:tab w:val="clear" w:pos="108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powłoki lakiernicze odporne na ścieranie podczas mycia w myjniach mechanicznych</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22.</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Zbiornik paliwa</w:t>
            </w:r>
          </w:p>
        </w:tc>
        <w:tc>
          <w:tcPr>
            <w:tcW w:w="5901" w:type="dxa"/>
            <w:tcBorders>
              <w:top w:val="single" w:sz="4" w:space="0" w:color="auto"/>
              <w:bottom w:val="single" w:sz="4" w:space="0" w:color="auto"/>
            </w:tcBorders>
          </w:tcPr>
          <w:p w:rsidR="00B6050D" w:rsidRPr="00B6050D" w:rsidRDefault="00B6050D" w:rsidP="00DF0FA3">
            <w:pPr>
              <w:jc w:val="both"/>
              <w:rPr>
                <w:rFonts w:asciiTheme="majorHAnsi" w:hAnsiTheme="majorHAnsi" w:cstheme="majorHAnsi"/>
                <w:bCs/>
                <w:sz w:val="20"/>
                <w:szCs w:val="20"/>
              </w:rPr>
            </w:pPr>
            <w:r w:rsidRPr="00B6050D">
              <w:rPr>
                <w:rFonts w:asciiTheme="majorHAnsi" w:hAnsiTheme="majorHAnsi" w:cstheme="majorHAnsi"/>
                <w:bCs/>
                <w:sz w:val="20"/>
                <w:szCs w:val="20"/>
              </w:rPr>
              <w:t>Zbiornik z blachy nierdzewnej (lub z tworzywa) o pojemności  min. 200 dm</w:t>
            </w:r>
            <w:r w:rsidRPr="00B6050D">
              <w:rPr>
                <w:rFonts w:asciiTheme="majorHAnsi" w:hAnsiTheme="majorHAnsi" w:cstheme="majorHAnsi"/>
                <w:bCs/>
                <w:sz w:val="20"/>
                <w:szCs w:val="20"/>
                <w:vertAlign w:val="superscript"/>
              </w:rPr>
              <w:t>3</w:t>
            </w:r>
            <w:r w:rsidRPr="00B6050D">
              <w:rPr>
                <w:rFonts w:asciiTheme="majorHAnsi" w:hAnsiTheme="majorHAnsi" w:cstheme="majorHAnsi"/>
                <w:bCs/>
                <w:sz w:val="20"/>
                <w:szCs w:val="20"/>
              </w:rPr>
              <w:t xml:space="preserve">,  </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23.</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Pozostałe wymagania i wyposażenie</w:t>
            </w:r>
          </w:p>
        </w:tc>
        <w:tc>
          <w:tcPr>
            <w:tcW w:w="5901" w:type="dxa"/>
            <w:tcBorders>
              <w:top w:val="single" w:sz="4" w:space="0" w:color="auto"/>
              <w:bottom w:val="single" w:sz="4" w:space="0" w:color="auto"/>
            </w:tcBorders>
          </w:tcPr>
          <w:p w:rsidR="00B6050D" w:rsidRPr="00B6050D" w:rsidRDefault="00B6050D" w:rsidP="00951A75">
            <w:pPr>
              <w:pStyle w:val="Tekstpodstawowywcity"/>
              <w:numPr>
                <w:ilvl w:val="0"/>
                <w:numId w:val="63"/>
              </w:numPr>
              <w:tabs>
                <w:tab w:val="clear" w:pos="1260"/>
              </w:tabs>
              <w:spacing w:after="0"/>
              <w:ind w:left="377"/>
              <w:jc w:val="both"/>
              <w:rPr>
                <w:rFonts w:asciiTheme="majorHAnsi" w:hAnsiTheme="majorHAnsi" w:cstheme="majorHAnsi"/>
                <w:sz w:val="20"/>
                <w:szCs w:val="20"/>
              </w:rPr>
            </w:pPr>
            <w:r w:rsidRPr="00B6050D">
              <w:rPr>
                <w:rFonts w:asciiTheme="majorHAnsi" w:hAnsiTheme="majorHAnsi" w:cstheme="majorHAnsi"/>
                <w:sz w:val="20"/>
                <w:szCs w:val="20"/>
              </w:rPr>
              <w:t>Klapy obsługowe zamykane w sposób wykluczający przypadkowe otwarcie oraz zabezpieczone siłownikami przed samoczynnym opadaniem.</w:t>
            </w:r>
          </w:p>
          <w:p w:rsidR="00B6050D" w:rsidRP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trójkąt ostrzegawczy, dwie gaśnice 6 kg, apteczka autobusowa, młotki do zbicia szyb,</w:t>
            </w:r>
          </w:p>
          <w:p w:rsidR="00B6050D" w:rsidRP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komputer pokładowy ze wskaźnikiem zużycia paliwa</w:t>
            </w:r>
          </w:p>
          <w:p w:rsidR="00B6050D" w:rsidRP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ogranicznik prędkości</w:t>
            </w:r>
          </w:p>
          <w:p w:rsidR="00B6050D" w:rsidRP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łatwo dostępne szybko złącze pneumatyczne </w:t>
            </w:r>
          </w:p>
          <w:p w:rsidR="00B6050D" w:rsidRP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 xml:space="preserve">zaczep do holowania łatwo dostępny </w:t>
            </w:r>
          </w:p>
          <w:p w:rsidR="00B6050D" w:rsidRDefault="00B6050D" w:rsidP="00951A75">
            <w:pPr>
              <w:numPr>
                <w:ilvl w:val="0"/>
                <w:numId w:val="63"/>
              </w:numPr>
              <w:tabs>
                <w:tab w:val="clear" w:pos="1260"/>
              </w:tabs>
              <w:ind w:left="377"/>
              <w:jc w:val="both"/>
              <w:rPr>
                <w:rFonts w:asciiTheme="majorHAnsi" w:hAnsiTheme="majorHAnsi" w:cstheme="majorHAnsi"/>
                <w:bCs/>
                <w:sz w:val="20"/>
                <w:szCs w:val="20"/>
              </w:rPr>
            </w:pPr>
            <w:r w:rsidRPr="00B6050D">
              <w:rPr>
                <w:rFonts w:asciiTheme="majorHAnsi" w:hAnsiTheme="majorHAnsi" w:cstheme="majorHAnsi"/>
                <w:bCs/>
                <w:sz w:val="20"/>
                <w:szCs w:val="20"/>
              </w:rPr>
              <w:t>łatwo dostępne złącza diagnostyczne umożliwiające pełna diagnostykę podzespołów autobusu - wyposażone w opis</w:t>
            </w:r>
          </w:p>
          <w:p w:rsidR="00FC17E7" w:rsidRPr="008C29DE" w:rsidRDefault="00FC17E7" w:rsidP="00951A75">
            <w:pPr>
              <w:numPr>
                <w:ilvl w:val="0"/>
                <w:numId w:val="63"/>
              </w:numPr>
              <w:tabs>
                <w:tab w:val="clear" w:pos="1260"/>
              </w:tabs>
              <w:ind w:left="377"/>
              <w:jc w:val="both"/>
              <w:rPr>
                <w:rFonts w:asciiTheme="majorHAnsi" w:hAnsiTheme="majorHAnsi" w:cstheme="majorHAnsi"/>
                <w:bCs/>
                <w:sz w:val="20"/>
                <w:szCs w:val="20"/>
              </w:rPr>
            </w:pPr>
            <w:r w:rsidRPr="008C29DE">
              <w:rPr>
                <w:rFonts w:asciiTheme="majorHAnsi" w:eastAsia="Lucida Sans Unicode" w:hAnsiTheme="majorHAnsi" w:cstheme="majorHAnsi"/>
                <w:sz w:val="20"/>
                <w:szCs w:val="20"/>
                <w:lang w:eastAsia="hi-IN" w:bidi="hi-IN"/>
              </w:rPr>
              <w:t xml:space="preserve">tablice elektroniczne </w:t>
            </w:r>
            <w:r w:rsidR="008C29DE" w:rsidRPr="008C29DE">
              <w:rPr>
                <w:rFonts w:asciiTheme="majorHAnsi" w:eastAsia="Lucida Sans Unicode" w:hAnsiTheme="majorHAnsi" w:cstheme="majorHAnsi"/>
                <w:sz w:val="20"/>
                <w:szCs w:val="20"/>
                <w:lang w:eastAsia="hi-IN" w:bidi="hi-IN"/>
              </w:rPr>
              <w:t xml:space="preserve">informacji pasażerskiej </w:t>
            </w:r>
            <w:r w:rsidRPr="008C29DE">
              <w:rPr>
                <w:rFonts w:asciiTheme="majorHAnsi" w:eastAsia="Lucida Sans Unicode" w:hAnsiTheme="majorHAnsi" w:cstheme="majorHAnsi"/>
                <w:sz w:val="20"/>
                <w:szCs w:val="20"/>
                <w:lang w:eastAsia="hi-IN" w:bidi="hi-IN"/>
              </w:rPr>
              <w:t>(przednia, boczna, tylna) oraz sterownik tablic,</w:t>
            </w:r>
          </w:p>
          <w:p w:rsidR="00FC17E7" w:rsidRPr="00B6050D" w:rsidRDefault="00FC17E7" w:rsidP="00951A75">
            <w:pPr>
              <w:numPr>
                <w:ilvl w:val="0"/>
                <w:numId w:val="63"/>
              </w:numPr>
              <w:tabs>
                <w:tab w:val="clear" w:pos="1260"/>
              </w:tabs>
              <w:ind w:left="377"/>
              <w:jc w:val="both"/>
              <w:rPr>
                <w:rFonts w:asciiTheme="majorHAnsi" w:hAnsiTheme="majorHAnsi" w:cstheme="majorHAnsi"/>
                <w:bCs/>
                <w:sz w:val="20"/>
                <w:szCs w:val="20"/>
              </w:rPr>
            </w:pPr>
            <w:r w:rsidRPr="008C29DE">
              <w:rPr>
                <w:rFonts w:asciiTheme="majorHAnsi" w:eastAsia="Lucida Sans Unicode" w:hAnsiTheme="majorHAnsi" w:cstheme="majorHAnsi"/>
                <w:sz w:val="20"/>
                <w:szCs w:val="20"/>
                <w:lang w:eastAsia="hi-IN" w:bidi="hi-IN"/>
              </w:rPr>
              <w:t>2 kasowniki.</w:t>
            </w:r>
          </w:p>
        </w:tc>
      </w:tr>
      <w:tr w:rsidR="00B6050D" w:rsidRPr="00B6050D" w:rsidTr="00DF0FA3">
        <w:tc>
          <w:tcPr>
            <w:tcW w:w="610"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24.</w:t>
            </w:r>
          </w:p>
        </w:tc>
        <w:tc>
          <w:tcPr>
            <w:tcW w:w="2699" w:type="dxa"/>
          </w:tcPr>
          <w:p w:rsidR="00B6050D" w:rsidRPr="00B6050D" w:rsidRDefault="00B6050D" w:rsidP="00DF0FA3">
            <w:pPr>
              <w:pStyle w:val="Tekstpodstawowy"/>
              <w:rPr>
                <w:rFonts w:asciiTheme="majorHAnsi" w:hAnsiTheme="majorHAnsi" w:cstheme="majorHAnsi"/>
                <w:b w:val="0"/>
                <w:sz w:val="20"/>
              </w:rPr>
            </w:pPr>
            <w:r w:rsidRPr="00B6050D">
              <w:rPr>
                <w:rFonts w:asciiTheme="majorHAnsi" w:hAnsiTheme="majorHAnsi" w:cstheme="majorHAnsi"/>
                <w:b w:val="0"/>
                <w:sz w:val="20"/>
              </w:rPr>
              <w:t>Ponadto Dostawca zobowiązany jest do:</w:t>
            </w:r>
          </w:p>
        </w:tc>
        <w:tc>
          <w:tcPr>
            <w:tcW w:w="5901" w:type="dxa"/>
            <w:tcBorders>
              <w:top w:val="single" w:sz="4" w:space="0" w:color="auto"/>
              <w:bottom w:val="single" w:sz="4" w:space="0" w:color="auto"/>
            </w:tcBorders>
          </w:tcPr>
          <w:p w:rsidR="00B6050D" w:rsidRPr="00B6050D" w:rsidRDefault="00B6050D" w:rsidP="00951A75">
            <w:pPr>
              <w:numPr>
                <w:ilvl w:val="0"/>
                <w:numId w:val="64"/>
              </w:numPr>
              <w:shd w:val="clear" w:color="auto" w:fill="FFFFFF"/>
              <w:tabs>
                <w:tab w:val="clear" w:pos="720"/>
              </w:tabs>
              <w:ind w:left="377"/>
              <w:rPr>
                <w:rFonts w:asciiTheme="majorHAnsi" w:hAnsiTheme="majorHAnsi" w:cstheme="majorHAnsi"/>
                <w:color w:val="2D2D2D"/>
                <w:sz w:val="20"/>
                <w:szCs w:val="20"/>
              </w:rPr>
            </w:pPr>
            <w:r w:rsidRPr="00B6050D">
              <w:rPr>
                <w:rFonts w:asciiTheme="majorHAnsi" w:hAnsiTheme="majorHAnsi" w:cstheme="majorHAnsi"/>
                <w:color w:val="2D2D2D"/>
                <w:sz w:val="20"/>
                <w:szCs w:val="20"/>
              </w:rPr>
              <w:t>Przeszkolenia pracowników Zamawiającego/Operatora w zakresie eksploatacji, diagnostyki, obsługi i napraw dostarczonych autobusów,</w:t>
            </w:r>
          </w:p>
          <w:p w:rsidR="00B6050D" w:rsidRPr="00B6050D" w:rsidRDefault="00B6050D" w:rsidP="00951A75">
            <w:pPr>
              <w:numPr>
                <w:ilvl w:val="0"/>
                <w:numId w:val="64"/>
              </w:numPr>
              <w:shd w:val="clear" w:color="auto" w:fill="FFFFFF"/>
              <w:tabs>
                <w:tab w:val="clear" w:pos="720"/>
              </w:tabs>
              <w:ind w:left="377"/>
              <w:rPr>
                <w:rFonts w:asciiTheme="majorHAnsi" w:hAnsiTheme="majorHAnsi" w:cstheme="majorHAnsi"/>
                <w:color w:val="2D2D2D"/>
                <w:sz w:val="20"/>
                <w:szCs w:val="20"/>
              </w:rPr>
            </w:pPr>
            <w:r w:rsidRPr="00B6050D">
              <w:rPr>
                <w:rFonts w:asciiTheme="majorHAnsi" w:hAnsiTheme="majorHAnsi" w:cstheme="majorHAnsi"/>
                <w:color w:val="2D2D2D"/>
                <w:sz w:val="20"/>
                <w:szCs w:val="20"/>
              </w:rPr>
              <w:t>Udzielenie Zamawiającemu autoryzacji wewnętrznej w zakresie wykonywania obsług (przeglądów okresowych) i napraw gwarancyjnych dostarczonych autobusów,</w:t>
            </w:r>
          </w:p>
          <w:p w:rsidR="00B6050D" w:rsidRPr="00B6050D" w:rsidRDefault="00B6050D" w:rsidP="00951A75">
            <w:pPr>
              <w:numPr>
                <w:ilvl w:val="0"/>
                <w:numId w:val="64"/>
              </w:numPr>
              <w:shd w:val="clear" w:color="auto" w:fill="FFFFFF"/>
              <w:tabs>
                <w:tab w:val="clear" w:pos="720"/>
              </w:tabs>
              <w:ind w:left="377"/>
              <w:rPr>
                <w:rFonts w:asciiTheme="majorHAnsi" w:hAnsiTheme="majorHAnsi" w:cstheme="majorHAnsi"/>
                <w:color w:val="2D2D2D"/>
                <w:sz w:val="20"/>
                <w:szCs w:val="20"/>
              </w:rPr>
            </w:pPr>
            <w:r w:rsidRPr="00B6050D">
              <w:rPr>
                <w:rFonts w:asciiTheme="majorHAnsi" w:hAnsiTheme="majorHAnsi" w:cstheme="majorHAnsi"/>
                <w:color w:val="2D2D2D"/>
                <w:sz w:val="20"/>
                <w:szCs w:val="20"/>
              </w:rPr>
              <w:t xml:space="preserve">Dostarczenia dokumentacji niezbędnej do zarejestrowania pojazdów w Polsce, kompletnej dokumentacji eksploatacyjnej, dokumentacji użytkowania autobusu dla kierowcy,  </w:t>
            </w:r>
          </w:p>
          <w:p w:rsidR="00B6050D" w:rsidRPr="00B6050D" w:rsidRDefault="00B6050D" w:rsidP="00951A75">
            <w:pPr>
              <w:numPr>
                <w:ilvl w:val="0"/>
                <w:numId w:val="64"/>
              </w:numPr>
              <w:shd w:val="clear" w:color="auto" w:fill="FFFFFF"/>
              <w:tabs>
                <w:tab w:val="clear" w:pos="720"/>
              </w:tabs>
              <w:ind w:left="377"/>
              <w:rPr>
                <w:rFonts w:asciiTheme="majorHAnsi" w:hAnsiTheme="majorHAnsi" w:cstheme="majorHAnsi"/>
                <w:color w:val="2D2D2D"/>
                <w:sz w:val="20"/>
                <w:szCs w:val="20"/>
              </w:rPr>
            </w:pPr>
            <w:r w:rsidRPr="00B6050D">
              <w:rPr>
                <w:rFonts w:asciiTheme="majorHAnsi" w:hAnsiTheme="majorHAnsi" w:cstheme="majorHAnsi"/>
                <w:color w:val="000000"/>
                <w:sz w:val="20"/>
                <w:szCs w:val="20"/>
                <w:shd w:val="clear" w:color="auto" w:fill="FFFFFF"/>
              </w:rPr>
              <w:t>Dostarczenia:</w:t>
            </w:r>
          </w:p>
          <w:p w:rsidR="00B6050D" w:rsidRPr="004C04DB" w:rsidRDefault="00B6050D" w:rsidP="00951A75">
            <w:pPr>
              <w:pStyle w:val="Akapitzlist"/>
              <w:numPr>
                <w:ilvl w:val="0"/>
                <w:numId w:val="65"/>
              </w:numPr>
              <w:shd w:val="clear" w:color="auto" w:fill="FFFFFF"/>
              <w:ind w:left="802"/>
              <w:jc w:val="both"/>
              <w:rPr>
                <w:rFonts w:asciiTheme="majorHAnsi" w:hAnsiTheme="majorHAnsi" w:cstheme="majorHAnsi"/>
                <w:color w:val="2D2D2D"/>
                <w:sz w:val="20"/>
                <w:szCs w:val="20"/>
              </w:rPr>
            </w:pPr>
            <w:r w:rsidRPr="004C04DB">
              <w:rPr>
                <w:rFonts w:asciiTheme="majorHAnsi" w:hAnsiTheme="majorHAnsi" w:cstheme="majorHAnsi"/>
                <w:color w:val="000000"/>
                <w:sz w:val="20"/>
                <w:szCs w:val="20"/>
                <w:shd w:val="clear" w:color="auto" w:fill="FFFFFF"/>
              </w:rPr>
              <w:t>wyciągów z homologacji,</w:t>
            </w:r>
          </w:p>
          <w:p w:rsidR="00B6050D" w:rsidRPr="004C04DB" w:rsidRDefault="00B6050D" w:rsidP="00951A75">
            <w:pPr>
              <w:pStyle w:val="Akapitzlist"/>
              <w:numPr>
                <w:ilvl w:val="0"/>
                <w:numId w:val="65"/>
              </w:numPr>
              <w:shd w:val="clear" w:color="auto" w:fill="FFFFFF"/>
              <w:ind w:left="802"/>
              <w:jc w:val="both"/>
              <w:rPr>
                <w:rFonts w:asciiTheme="majorHAnsi" w:hAnsiTheme="majorHAnsi" w:cstheme="majorHAnsi"/>
                <w:color w:val="2D2D2D"/>
                <w:sz w:val="20"/>
                <w:szCs w:val="20"/>
              </w:rPr>
            </w:pPr>
            <w:r w:rsidRPr="004C04DB">
              <w:rPr>
                <w:rFonts w:asciiTheme="majorHAnsi" w:hAnsiTheme="majorHAnsi" w:cstheme="majorHAnsi"/>
                <w:color w:val="000000"/>
                <w:sz w:val="20"/>
                <w:szCs w:val="20"/>
                <w:shd w:val="clear" w:color="auto" w:fill="FFFFFF"/>
              </w:rPr>
              <w:t>książek gwarancyjnych,</w:t>
            </w:r>
          </w:p>
          <w:p w:rsidR="00B6050D" w:rsidRPr="004C04DB" w:rsidRDefault="00B6050D" w:rsidP="00951A75">
            <w:pPr>
              <w:pStyle w:val="Akapitzlist"/>
              <w:numPr>
                <w:ilvl w:val="0"/>
                <w:numId w:val="65"/>
              </w:numPr>
              <w:shd w:val="clear" w:color="auto" w:fill="FFFFFF"/>
              <w:ind w:left="802"/>
              <w:jc w:val="both"/>
              <w:rPr>
                <w:rFonts w:asciiTheme="majorHAnsi" w:hAnsiTheme="majorHAnsi" w:cstheme="majorHAnsi"/>
                <w:color w:val="2D2D2D"/>
                <w:sz w:val="20"/>
                <w:szCs w:val="20"/>
              </w:rPr>
            </w:pPr>
            <w:r w:rsidRPr="004C04DB">
              <w:rPr>
                <w:rFonts w:asciiTheme="majorHAnsi" w:hAnsiTheme="majorHAnsi" w:cstheme="majorHAnsi"/>
                <w:color w:val="000000"/>
                <w:sz w:val="20"/>
                <w:szCs w:val="20"/>
                <w:shd w:val="clear" w:color="auto" w:fill="FFFFFF"/>
              </w:rPr>
              <w:t xml:space="preserve">kart pojazdów,     </w:t>
            </w:r>
          </w:p>
          <w:p w:rsidR="00B6050D" w:rsidRPr="00B6050D" w:rsidRDefault="00B6050D" w:rsidP="00DF0FA3">
            <w:pPr>
              <w:shd w:val="clear" w:color="auto" w:fill="FFFFFF"/>
              <w:ind w:left="993"/>
              <w:jc w:val="both"/>
              <w:rPr>
                <w:rFonts w:asciiTheme="majorHAnsi" w:hAnsiTheme="majorHAnsi" w:cstheme="majorHAnsi"/>
                <w:color w:val="2D2D2D"/>
                <w:sz w:val="20"/>
                <w:szCs w:val="20"/>
              </w:rPr>
            </w:pPr>
          </w:p>
        </w:tc>
      </w:tr>
      <w:tr w:rsidR="00B6050D" w:rsidRPr="008C29DE" w:rsidTr="00DF0FA3">
        <w:tc>
          <w:tcPr>
            <w:tcW w:w="610" w:type="dxa"/>
          </w:tcPr>
          <w:p w:rsidR="00B6050D" w:rsidRPr="008C29DE" w:rsidRDefault="00B6050D" w:rsidP="00DF0FA3">
            <w:pPr>
              <w:pStyle w:val="Tekstpodstawowy"/>
              <w:rPr>
                <w:rFonts w:asciiTheme="majorHAnsi" w:hAnsiTheme="majorHAnsi" w:cstheme="majorHAnsi"/>
                <w:b w:val="0"/>
                <w:sz w:val="20"/>
              </w:rPr>
            </w:pPr>
            <w:r w:rsidRPr="008C29DE">
              <w:rPr>
                <w:rFonts w:asciiTheme="majorHAnsi" w:hAnsiTheme="majorHAnsi" w:cstheme="majorHAnsi"/>
                <w:b w:val="0"/>
                <w:sz w:val="20"/>
              </w:rPr>
              <w:t>25.</w:t>
            </w:r>
          </w:p>
        </w:tc>
        <w:tc>
          <w:tcPr>
            <w:tcW w:w="2699" w:type="dxa"/>
          </w:tcPr>
          <w:p w:rsidR="00B6050D" w:rsidRPr="008C29DE" w:rsidRDefault="00B6050D" w:rsidP="00DF0FA3">
            <w:pPr>
              <w:pStyle w:val="Tekstpodstawowy"/>
              <w:rPr>
                <w:rFonts w:asciiTheme="majorHAnsi" w:hAnsiTheme="majorHAnsi" w:cstheme="majorHAnsi"/>
                <w:b w:val="0"/>
                <w:sz w:val="20"/>
              </w:rPr>
            </w:pPr>
            <w:r w:rsidRPr="008C29DE">
              <w:rPr>
                <w:rFonts w:asciiTheme="majorHAnsi" w:hAnsiTheme="majorHAnsi" w:cstheme="majorHAnsi"/>
                <w:b w:val="0"/>
                <w:sz w:val="20"/>
              </w:rPr>
              <w:t>Gwarancja</w:t>
            </w:r>
          </w:p>
        </w:tc>
        <w:tc>
          <w:tcPr>
            <w:tcW w:w="5901" w:type="dxa"/>
            <w:tcBorders>
              <w:top w:val="single" w:sz="4" w:space="0" w:color="auto"/>
              <w:bottom w:val="single" w:sz="4" w:space="0" w:color="auto"/>
            </w:tcBorders>
          </w:tcPr>
          <w:p w:rsidR="00C803C2" w:rsidRPr="008C29DE" w:rsidRDefault="00B6050D" w:rsidP="00C803C2">
            <w:pPr>
              <w:ind w:left="377"/>
              <w:jc w:val="both"/>
              <w:rPr>
                <w:rFonts w:asciiTheme="majorHAnsi" w:hAnsiTheme="majorHAnsi" w:cstheme="majorHAnsi"/>
                <w:bCs/>
                <w:sz w:val="20"/>
                <w:szCs w:val="20"/>
              </w:rPr>
            </w:pPr>
            <w:r w:rsidRPr="008C29DE">
              <w:rPr>
                <w:rFonts w:asciiTheme="majorHAnsi" w:hAnsiTheme="majorHAnsi" w:cstheme="majorHAnsi"/>
                <w:bCs/>
                <w:sz w:val="20"/>
                <w:szCs w:val="20"/>
              </w:rPr>
              <w:t xml:space="preserve">minimalny okres gwarancji:  </w:t>
            </w:r>
          </w:p>
          <w:p w:rsidR="00B6050D" w:rsidRPr="008C29DE" w:rsidRDefault="00B6050D" w:rsidP="00951A75">
            <w:pPr>
              <w:numPr>
                <w:ilvl w:val="0"/>
                <w:numId w:val="71"/>
              </w:numPr>
              <w:tabs>
                <w:tab w:val="clear" w:pos="1080"/>
              </w:tabs>
              <w:ind w:left="802"/>
              <w:jc w:val="both"/>
              <w:rPr>
                <w:rFonts w:asciiTheme="majorHAnsi" w:hAnsiTheme="majorHAnsi" w:cstheme="majorHAnsi"/>
                <w:bCs/>
                <w:sz w:val="20"/>
                <w:szCs w:val="20"/>
              </w:rPr>
            </w:pPr>
            <w:r w:rsidRPr="008C29DE">
              <w:rPr>
                <w:rFonts w:asciiTheme="majorHAnsi" w:hAnsiTheme="majorHAnsi" w:cstheme="majorHAnsi"/>
                <w:sz w:val="20"/>
                <w:szCs w:val="20"/>
              </w:rPr>
              <w:t>24</w:t>
            </w:r>
            <w:r w:rsidRPr="008C29DE">
              <w:rPr>
                <w:rFonts w:asciiTheme="majorHAnsi" w:hAnsiTheme="majorHAnsi" w:cstheme="majorHAnsi"/>
                <w:bCs/>
                <w:sz w:val="20"/>
                <w:szCs w:val="20"/>
              </w:rPr>
              <w:t xml:space="preserve"> miesiące – gwarancja </w:t>
            </w:r>
            <w:proofErr w:type="spellStart"/>
            <w:r w:rsidRPr="008C29DE">
              <w:rPr>
                <w:rFonts w:asciiTheme="majorHAnsi" w:hAnsiTheme="majorHAnsi" w:cstheme="majorHAnsi"/>
                <w:bCs/>
                <w:sz w:val="20"/>
                <w:szCs w:val="20"/>
              </w:rPr>
              <w:t>całopojazdowa</w:t>
            </w:r>
            <w:proofErr w:type="spellEnd"/>
            <w:r w:rsidR="007A7841" w:rsidRPr="008C29DE">
              <w:rPr>
                <w:rFonts w:asciiTheme="majorHAnsi" w:hAnsiTheme="majorHAnsi" w:cstheme="majorHAnsi"/>
                <w:bCs/>
                <w:sz w:val="20"/>
                <w:szCs w:val="20"/>
              </w:rPr>
              <w:t xml:space="preserve"> bez limitu kilometrów</w:t>
            </w:r>
          </w:p>
          <w:p w:rsidR="00B6050D" w:rsidRPr="008C29DE" w:rsidRDefault="00B6050D" w:rsidP="00951A75">
            <w:pPr>
              <w:numPr>
                <w:ilvl w:val="0"/>
                <w:numId w:val="71"/>
              </w:numPr>
              <w:tabs>
                <w:tab w:val="clear" w:pos="1080"/>
              </w:tabs>
              <w:ind w:left="802"/>
              <w:jc w:val="both"/>
              <w:rPr>
                <w:rFonts w:asciiTheme="majorHAnsi" w:hAnsiTheme="majorHAnsi" w:cstheme="majorHAnsi"/>
                <w:bCs/>
                <w:sz w:val="20"/>
                <w:szCs w:val="20"/>
              </w:rPr>
            </w:pPr>
            <w:r w:rsidRPr="008C29DE">
              <w:rPr>
                <w:rFonts w:asciiTheme="majorHAnsi" w:hAnsiTheme="majorHAnsi" w:cstheme="majorHAnsi"/>
                <w:bCs/>
                <w:sz w:val="20"/>
                <w:szCs w:val="20"/>
              </w:rPr>
              <w:t>36 miesięcy na powłoki lakiernicze</w:t>
            </w:r>
          </w:p>
          <w:p w:rsidR="00B6050D" w:rsidRPr="008C29DE" w:rsidRDefault="00B6050D" w:rsidP="00951A75">
            <w:pPr>
              <w:numPr>
                <w:ilvl w:val="0"/>
                <w:numId w:val="71"/>
              </w:numPr>
              <w:tabs>
                <w:tab w:val="clear" w:pos="1080"/>
              </w:tabs>
              <w:ind w:left="802"/>
              <w:jc w:val="both"/>
              <w:rPr>
                <w:rFonts w:asciiTheme="majorHAnsi" w:hAnsiTheme="majorHAnsi" w:cstheme="majorHAnsi"/>
                <w:bCs/>
                <w:sz w:val="20"/>
                <w:szCs w:val="20"/>
              </w:rPr>
            </w:pPr>
            <w:r w:rsidRPr="008C29DE">
              <w:rPr>
                <w:rFonts w:asciiTheme="majorHAnsi" w:hAnsiTheme="majorHAnsi" w:cstheme="majorHAnsi"/>
                <w:bCs/>
                <w:sz w:val="20"/>
                <w:szCs w:val="20"/>
              </w:rPr>
              <w:t>120 miesięcy na perforację nadwozia</w:t>
            </w:r>
            <w:r w:rsidR="007A7841" w:rsidRPr="008C29DE">
              <w:rPr>
                <w:rFonts w:asciiTheme="majorHAnsi" w:hAnsiTheme="majorHAnsi" w:cstheme="majorHAnsi"/>
                <w:bCs/>
                <w:sz w:val="20"/>
                <w:szCs w:val="20"/>
              </w:rPr>
              <w:t xml:space="preserve"> i trwałość konstrukcji nośnej</w:t>
            </w:r>
          </w:p>
        </w:tc>
      </w:tr>
    </w:tbl>
    <w:p w:rsidR="00901C46" w:rsidRPr="008C29DE" w:rsidRDefault="00901C46" w:rsidP="00901C46">
      <w:pPr>
        <w:numPr>
          <w:ilvl w:val="0"/>
          <w:numId w:val="13"/>
        </w:numPr>
        <w:tabs>
          <w:tab w:val="clear" w:pos="363"/>
          <w:tab w:val="num" w:pos="426"/>
          <w:tab w:val="left" w:pos="3855"/>
        </w:tabs>
        <w:spacing w:after="40"/>
        <w:ind w:left="426" w:hanging="426"/>
        <w:jc w:val="both"/>
        <w:rPr>
          <w:rFonts w:asciiTheme="majorHAnsi" w:hAnsiTheme="majorHAnsi" w:cstheme="majorHAnsi"/>
          <w:sz w:val="20"/>
          <w:szCs w:val="20"/>
        </w:rPr>
      </w:pPr>
      <w:r w:rsidRPr="008C29DE">
        <w:rPr>
          <w:rFonts w:asciiTheme="majorHAnsi" w:hAnsiTheme="majorHAnsi" w:cstheme="majorHAnsi"/>
          <w:sz w:val="20"/>
          <w:szCs w:val="20"/>
        </w:rPr>
        <w:t>Wraz z dostawą autobusów Wykonawca musi dostarczy</w:t>
      </w:r>
      <w:r w:rsidRPr="008C29DE">
        <w:rPr>
          <w:rFonts w:asciiTheme="majorHAnsi" w:eastAsia="TimesNewRoman" w:hAnsiTheme="majorHAnsi" w:cstheme="majorHAnsi"/>
          <w:sz w:val="20"/>
          <w:szCs w:val="20"/>
        </w:rPr>
        <w:t>ć</w:t>
      </w:r>
      <w:r w:rsidRPr="008C29DE">
        <w:rPr>
          <w:rFonts w:asciiTheme="majorHAnsi" w:hAnsiTheme="majorHAnsi" w:cstheme="majorHAnsi"/>
          <w:sz w:val="20"/>
          <w:szCs w:val="20"/>
        </w:rPr>
        <w:t>:</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ksi</w:t>
      </w:r>
      <w:r w:rsidRPr="008C29DE">
        <w:rPr>
          <w:rFonts w:asciiTheme="majorHAnsi" w:eastAsia="TimesNewRoman" w:hAnsiTheme="majorHAnsi" w:cstheme="majorHAnsi"/>
          <w:sz w:val="20"/>
          <w:szCs w:val="20"/>
        </w:rPr>
        <w:t>ąż</w:t>
      </w:r>
      <w:r w:rsidRPr="008C29DE">
        <w:rPr>
          <w:rFonts w:asciiTheme="majorHAnsi" w:hAnsiTheme="majorHAnsi" w:cstheme="majorHAnsi"/>
          <w:sz w:val="20"/>
          <w:szCs w:val="20"/>
        </w:rPr>
        <w:t>ki pojazdów po 1/pojazd,</w:t>
      </w:r>
    </w:p>
    <w:p w:rsidR="00901C46" w:rsidRPr="008C29DE" w:rsidRDefault="00901C46" w:rsidP="00951A75">
      <w:pPr>
        <w:pStyle w:val="Akapitzlist"/>
        <w:numPr>
          <w:ilvl w:val="0"/>
          <w:numId w:val="69"/>
        </w:numPr>
        <w:spacing w:after="200" w:line="276" w:lineRule="auto"/>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karty gwarancyjne po 1/pojazd</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instrukcje obsługi dla kierowców w j</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zyku polskim – po 1 szt./pojazd w wersji papierowej oraz dodatkowo 1 szt. papierowa wraz z płyt</w:t>
      </w:r>
      <w:r w:rsidRPr="008C29DE">
        <w:rPr>
          <w:rFonts w:asciiTheme="majorHAnsi" w:eastAsia="TimesNewRoman" w:hAnsiTheme="majorHAnsi" w:cstheme="majorHAnsi"/>
          <w:sz w:val="20"/>
          <w:szCs w:val="20"/>
        </w:rPr>
        <w:t xml:space="preserve">ą </w:t>
      </w:r>
      <w:r w:rsidRPr="008C29DE">
        <w:rPr>
          <w:rFonts w:asciiTheme="majorHAnsi" w:hAnsiTheme="majorHAnsi" w:cstheme="majorHAnsi"/>
          <w:sz w:val="20"/>
          <w:szCs w:val="20"/>
        </w:rPr>
        <w:t>CD dla oferowanego typu autobusu;</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instrukcje obsługi, karty gwarancyjne w j</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zyku polskim dla wszystkich podzespołów i urz</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dze</w:t>
      </w:r>
      <w:r w:rsidRPr="008C29DE">
        <w:rPr>
          <w:rFonts w:asciiTheme="majorHAnsi" w:eastAsia="TimesNewRoman" w:hAnsiTheme="majorHAnsi" w:cstheme="majorHAnsi"/>
          <w:sz w:val="20"/>
          <w:szCs w:val="20"/>
        </w:rPr>
        <w:t xml:space="preserve">ń </w:t>
      </w:r>
      <w:r w:rsidRPr="008C29DE">
        <w:rPr>
          <w:rFonts w:asciiTheme="majorHAnsi" w:hAnsiTheme="majorHAnsi" w:cstheme="majorHAnsi"/>
          <w:sz w:val="20"/>
          <w:szCs w:val="20"/>
        </w:rPr>
        <w:t>zamontowanych w autobusie;</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instrukcje warsztatowe napraw i obsług, 1 komplet w wersji papierowej + 2 CD dla oferowanego typu autobusu;</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katalogi cz</w:t>
      </w:r>
      <w:r w:rsidRPr="008C29DE">
        <w:rPr>
          <w:rFonts w:asciiTheme="majorHAnsi" w:eastAsia="TimesNewRoman" w:hAnsiTheme="majorHAnsi" w:cstheme="majorHAnsi"/>
          <w:sz w:val="20"/>
          <w:szCs w:val="20"/>
        </w:rPr>
        <w:t>ęś</w:t>
      </w:r>
      <w:r w:rsidRPr="008C29DE">
        <w:rPr>
          <w:rFonts w:asciiTheme="majorHAnsi" w:hAnsiTheme="majorHAnsi" w:cstheme="majorHAnsi"/>
          <w:sz w:val="20"/>
          <w:szCs w:val="20"/>
        </w:rPr>
        <w:t>ci zamiennych w j</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zyku polskim, 1 komplet w wersji papierowej + 2 CD dla oferowanego typu autobusu;</w:t>
      </w:r>
    </w:p>
    <w:p w:rsidR="00901C46" w:rsidRPr="008C29DE" w:rsidRDefault="00901C46" w:rsidP="00951A75">
      <w:pPr>
        <w:pStyle w:val="Akapitzlist"/>
        <w:numPr>
          <w:ilvl w:val="0"/>
          <w:numId w:val="69"/>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lastRenderedPageBreak/>
        <w:t>schematy instalacji elektrycznej i pneumatycznej w j</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zyku polskim, 1 komplet w wersji papierowej + 2 CD dla oferowanego typu autobusu,</w:t>
      </w:r>
    </w:p>
    <w:p w:rsidR="00901C46" w:rsidRPr="008C29DE" w:rsidRDefault="00901C46" w:rsidP="00901C46">
      <w:pPr>
        <w:autoSpaceDE w:val="0"/>
        <w:autoSpaceDN w:val="0"/>
        <w:adjustRightInd w:val="0"/>
        <w:ind w:left="426"/>
        <w:jc w:val="both"/>
        <w:rPr>
          <w:rFonts w:asciiTheme="majorHAnsi" w:hAnsiTheme="majorHAnsi" w:cstheme="majorHAnsi"/>
          <w:sz w:val="20"/>
          <w:szCs w:val="20"/>
        </w:rPr>
      </w:pPr>
      <w:r w:rsidRPr="008C29DE">
        <w:rPr>
          <w:rFonts w:asciiTheme="majorHAnsi" w:hAnsiTheme="majorHAnsi" w:cstheme="majorHAnsi"/>
          <w:b/>
          <w:bCs/>
          <w:sz w:val="20"/>
          <w:szCs w:val="20"/>
        </w:rPr>
        <w:t xml:space="preserve">Uwaga: </w:t>
      </w:r>
      <w:r w:rsidRPr="008C29DE">
        <w:rPr>
          <w:rFonts w:asciiTheme="majorHAnsi" w:hAnsiTheme="majorHAnsi" w:cstheme="majorHAnsi"/>
          <w:sz w:val="20"/>
          <w:szCs w:val="20"/>
        </w:rPr>
        <w:t>Dostarczenie dokumentacji naprawczej, obsługowej, instrukcji kierowców oraz katalogów cz</w:t>
      </w:r>
      <w:r w:rsidRPr="008C29DE">
        <w:rPr>
          <w:rFonts w:asciiTheme="majorHAnsi" w:eastAsia="TimesNewRoman" w:hAnsiTheme="majorHAnsi" w:cstheme="majorHAnsi"/>
          <w:sz w:val="20"/>
          <w:szCs w:val="20"/>
        </w:rPr>
        <w:t>ęś</w:t>
      </w:r>
      <w:r w:rsidRPr="008C29DE">
        <w:rPr>
          <w:rFonts w:asciiTheme="majorHAnsi" w:hAnsiTheme="majorHAnsi" w:cstheme="majorHAnsi"/>
          <w:sz w:val="20"/>
          <w:szCs w:val="20"/>
        </w:rPr>
        <w:t>ci musi nast</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pi</w:t>
      </w:r>
      <w:r w:rsidRPr="008C29DE">
        <w:rPr>
          <w:rFonts w:asciiTheme="majorHAnsi" w:eastAsia="TimesNewRoman" w:hAnsiTheme="majorHAnsi" w:cstheme="majorHAnsi"/>
          <w:sz w:val="20"/>
          <w:szCs w:val="20"/>
        </w:rPr>
        <w:t xml:space="preserve">ć </w:t>
      </w:r>
      <w:r w:rsidRPr="008C29DE">
        <w:rPr>
          <w:rFonts w:asciiTheme="majorHAnsi" w:hAnsiTheme="majorHAnsi" w:cstheme="majorHAnsi"/>
          <w:sz w:val="20"/>
          <w:szCs w:val="20"/>
        </w:rPr>
        <w:t>na 7 dni przed planowanym terminem odbioru pierwszego autobusu.</w:t>
      </w:r>
    </w:p>
    <w:p w:rsidR="00901C46" w:rsidRPr="008C29DE" w:rsidRDefault="00901C46" w:rsidP="00951A75">
      <w:pPr>
        <w:pStyle w:val="Akapitzlist"/>
        <w:numPr>
          <w:ilvl w:val="0"/>
          <w:numId w:val="70"/>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Urz</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dzenia (interfejs + oprogramowanie + licencja) do pełnej diagnostyki silnika, skrzyni biegów i do wszystkich podzespołów i układów zamontowanych w autobusie, które tego wymagaj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w:t>
      </w:r>
    </w:p>
    <w:p w:rsidR="00901C46" w:rsidRPr="008C29DE" w:rsidRDefault="00901C46" w:rsidP="00951A75">
      <w:pPr>
        <w:pStyle w:val="Akapitzlist"/>
        <w:numPr>
          <w:ilvl w:val="0"/>
          <w:numId w:val="70"/>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Dla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cego oprogramowanie wraz licencj</w:t>
      </w:r>
      <w:r w:rsidRPr="008C29DE">
        <w:rPr>
          <w:rFonts w:asciiTheme="majorHAnsi" w:eastAsia="TimesNewRoman" w:hAnsiTheme="majorHAnsi" w:cstheme="majorHAnsi"/>
          <w:sz w:val="20"/>
          <w:szCs w:val="20"/>
        </w:rPr>
        <w:t xml:space="preserve">ą </w:t>
      </w:r>
      <w:r w:rsidRPr="008C29DE">
        <w:rPr>
          <w:rFonts w:asciiTheme="majorHAnsi" w:hAnsiTheme="majorHAnsi" w:cstheme="majorHAnsi"/>
          <w:sz w:val="20"/>
          <w:szCs w:val="20"/>
        </w:rPr>
        <w:t>do projektowania tre</w:t>
      </w:r>
      <w:r w:rsidRPr="008C29DE">
        <w:rPr>
          <w:rFonts w:asciiTheme="majorHAnsi" w:eastAsia="TimesNewRoman" w:hAnsiTheme="majorHAnsi" w:cstheme="majorHAnsi"/>
          <w:sz w:val="20"/>
          <w:szCs w:val="20"/>
        </w:rPr>
        <w:t>ś</w:t>
      </w:r>
      <w:r w:rsidRPr="008C29DE">
        <w:rPr>
          <w:rFonts w:asciiTheme="majorHAnsi" w:hAnsiTheme="majorHAnsi" w:cstheme="majorHAnsi"/>
          <w:sz w:val="20"/>
          <w:szCs w:val="20"/>
        </w:rPr>
        <w:t>ci oraz dodatkowych elementów graficznych (piktogramów) prezentowanych na tablicach zewn</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trznych z licencj</w:t>
      </w:r>
      <w:r w:rsidRPr="008C29DE">
        <w:rPr>
          <w:rFonts w:asciiTheme="majorHAnsi" w:eastAsia="TimesNewRoman" w:hAnsiTheme="majorHAnsi" w:cstheme="majorHAnsi"/>
          <w:sz w:val="20"/>
          <w:szCs w:val="20"/>
        </w:rPr>
        <w:t xml:space="preserve">ą </w:t>
      </w:r>
      <w:r w:rsidRPr="008C29DE">
        <w:rPr>
          <w:rFonts w:asciiTheme="majorHAnsi" w:hAnsiTheme="majorHAnsi" w:cstheme="majorHAnsi"/>
          <w:sz w:val="20"/>
          <w:szCs w:val="20"/>
        </w:rPr>
        <w:t>na 1 stanowisko. Oprogramowanie do projektowania tre</w:t>
      </w:r>
      <w:r w:rsidRPr="008C29DE">
        <w:rPr>
          <w:rFonts w:asciiTheme="majorHAnsi" w:eastAsia="TimesNewRoman" w:hAnsiTheme="majorHAnsi" w:cstheme="majorHAnsi"/>
          <w:sz w:val="20"/>
          <w:szCs w:val="20"/>
        </w:rPr>
        <w:t>ś</w:t>
      </w:r>
      <w:r w:rsidRPr="008C29DE">
        <w:rPr>
          <w:rFonts w:asciiTheme="majorHAnsi" w:hAnsiTheme="majorHAnsi" w:cstheme="majorHAnsi"/>
          <w:sz w:val="20"/>
          <w:szCs w:val="20"/>
        </w:rPr>
        <w:t>ci prezentowanych na tablicach zewn</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trznych winno by</w:t>
      </w:r>
      <w:r w:rsidRPr="008C29DE">
        <w:rPr>
          <w:rFonts w:asciiTheme="majorHAnsi" w:eastAsia="TimesNewRoman" w:hAnsiTheme="majorHAnsi" w:cstheme="majorHAnsi"/>
          <w:sz w:val="20"/>
          <w:szCs w:val="20"/>
        </w:rPr>
        <w:t xml:space="preserve">ć </w:t>
      </w:r>
      <w:r w:rsidRPr="008C29DE">
        <w:rPr>
          <w:rFonts w:asciiTheme="majorHAnsi" w:hAnsiTheme="majorHAnsi" w:cstheme="majorHAnsi"/>
          <w:sz w:val="20"/>
          <w:szCs w:val="20"/>
        </w:rPr>
        <w:t>kompatybilne z formatem danych stosowanym w tablicach stanowi</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cych wyposa</w:t>
      </w:r>
      <w:r w:rsidRPr="008C29DE">
        <w:rPr>
          <w:rFonts w:asciiTheme="majorHAnsi" w:eastAsia="TimesNewRoman" w:hAnsiTheme="majorHAnsi" w:cstheme="majorHAnsi"/>
          <w:sz w:val="20"/>
          <w:szCs w:val="20"/>
        </w:rPr>
        <w:t>ż</w:t>
      </w:r>
      <w:r w:rsidRPr="008C29DE">
        <w:rPr>
          <w:rFonts w:asciiTheme="majorHAnsi" w:hAnsiTheme="majorHAnsi" w:cstheme="majorHAnsi"/>
          <w:sz w:val="20"/>
          <w:szCs w:val="20"/>
        </w:rPr>
        <w:t>enie pojazdów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cego oraz (pod wzgl</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 xml:space="preserve">dem </w:t>
      </w:r>
      <w:proofErr w:type="spellStart"/>
      <w:r w:rsidRPr="008C29DE">
        <w:rPr>
          <w:rFonts w:asciiTheme="majorHAnsi" w:hAnsiTheme="majorHAnsi" w:cstheme="majorHAnsi"/>
          <w:sz w:val="20"/>
          <w:szCs w:val="20"/>
        </w:rPr>
        <w:t>interface</w:t>
      </w:r>
      <w:proofErr w:type="spellEnd"/>
      <w:r w:rsidRPr="008C29DE">
        <w:rPr>
          <w:rFonts w:asciiTheme="majorHAnsi" w:hAnsiTheme="majorHAnsi" w:cstheme="majorHAnsi"/>
          <w:sz w:val="20"/>
          <w:szCs w:val="20"/>
        </w:rPr>
        <w:t xml:space="preserve"> u</w:t>
      </w:r>
      <w:r w:rsidRPr="008C29DE">
        <w:rPr>
          <w:rFonts w:asciiTheme="majorHAnsi" w:eastAsia="TimesNewRoman" w:hAnsiTheme="majorHAnsi" w:cstheme="majorHAnsi"/>
          <w:sz w:val="20"/>
          <w:szCs w:val="20"/>
        </w:rPr>
        <w:t>ż</w:t>
      </w:r>
      <w:r w:rsidRPr="008C29DE">
        <w:rPr>
          <w:rFonts w:asciiTheme="majorHAnsi" w:hAnsiTheme="majorHAnsi" w:cstheme="majorHAnsi"/>
          <w:sz w:val="20"/>
          <w:szCs w:val="20"/>
        </w:rPr>
        <w:t>ytkownika) funkcjonalnie i wizualnie zgodne z oprogramowaniem stosowanym aktualnie u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cego.</w:t>
      </w:r>
    </w:p>
    <w:p w:rsidR="00901C46" w:rsidRPr="008C29DE" w:rsidRDefault="00901C46" w:rsidP="00951A75">
      <w:pPr>
        <w:pStyle w:val="Akapitzlist"/>
        <w:numPr>
          <w:ilvl w:val="0"/>
          <w:numId w:val="70"/>
        </w:numPr>
        <w:autoSpaceDE w:val="0"/>
        <w:autoSpaceDN w:val="0"/>
        <w:adjustRightInd w:val="0"/>
        <w:ind w:left="1134"/>
        <w:contextualSpacing/>
        <w:jc w:val="both"/>
        <w:rPr>
          <w:rFonts w:asciiTheme="majorHAnsi" w:hAnsiTheme="majorHAnsi" w:cstheme="majorHAnsi"/>
          <w:sz w:val="20"/>
          <w:szCs w:val="20"/>
        </w:rPr>
      </w:pPr>
      <w:r w:rsidRPr="008C29DE">
        <w:rPr>
          <w:rFonts w:asciiTheme="majorHAnsi" w:hAnsiTheme="majorHAnsi" w:cstheme="majorHAnsi"/>
          <w:sz w:val="20"/>
          <w:szCs w:val="20"/>
        </w:rPr>
        <w:t>W przypadku zastosowania w oferowanych autobusach tablic informacyjnych innego producenta ni</w:t>
      </w:r>
      <w:r w:rsidRPr="008C29DE">
        <w:rPr>
          <w:rFonts w:asciiTheme="majorHAnsi" w:eastAsia="TimesNewRoman" w:hAnsiTheme="majorHAnsi" w:cstheme="majorHAnsi"/>
          <w:sz w:val="20"/>
          <w:szCs w:val="20"/>
        </w:rPr>
        <w:t xml:space="preserve">ż </w:t>
      </w:r>
      <w:r w:rsidRPr="008C29DE">
        <w:rPr>
          <w:rFonts w:asciiTheme="majorHAnsi" w:hAnsiTheme="majorHAnsi" w:cstheme="majorHAnsi"/>
          <w:sz w:val="20"/>
          <w:szCs w:val="20"/>
        </w:rPr>
        <w:t>tablice zainstalowane w aktualnie eksploatowanych autobusach przez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cego, Wykonawca musi przygotowa</w:t>
      </w:r>
      <w:r w:rsidRPr="008C29DE">
        <w:rPr>
          <w:rFonts w:asciiTheme="majorHAnsi" w:eastAsia="TimesNewRoman" w:hAnsiTheme="majorHAnsi" w:cstheme="majorHAnsi"/>
          <w:sz w:val="20"/>
          <w:szCs w:val="20"/>
        </w:rPr>
        <w:t xml:space="preserve">ć </w:t>
      </w:r>
      <w:r w:rsidRPr="008C29DE">
        <w:rPr>
          <w:rFonts w:asciiTheme="majorHAnsi" w:hAnsiTheme="majorHAnsi" w:cstheme="majorHAnsi"/>
          <w:sz w:val="20"/>
          <w:szCs w:val="20"/>
        </w:rPr>
        <w:t>i dostarczy</w:t>
      </w:r>
      <w:r w:rsidRPr="008C29DE">
        <w:rPr>
          <w:rFonts w:asciiTheme="majorHAnsi" w:eastAsia="TimesNewRoman" w:hAnsiTheme="majorHAnsi" w:cstheme="majorHAnsi"/>
          <w:sz w:val="20"/>
          <w:szCs w:val="20"/>
        </w:rPr>
        <w:t xml:space="preserve">ć </w:t>
      </w:r>
      <w:r w:rsidRPr="008C29DE">
        <w:rPr>
          <w:rFonts w:asciiTheme="majorHAnsi" w:hAnsiTheme="majorHAnsi" w:cstheme="majorHAnsi"/>
          <w:sz w:val="20"/>
          <w:szCs w:val="20"/>
        </w:rPr>
        <w:t>baz</w:t>
      </w:r>
      <w:r w:rsidRPr="008C29DE">
        <w:rPr>
          <w:rFonts w:asciiTheme="majorHAnsi" w:eastAsia="TimesNewRoman" w:hAnsiTheme="majorHAnsi" w:cstheme="majorHAnsi"/>
          <w:sz w:val="20"/>
          <w:szCs w:val="20"/>
        </w:rPr>
        <w:t xml:space="preserve">ę </w:t>
      </w:r>
      <w:r w:rsidRPr="008C29DE">
        <w:rPr>
          <w:rFonts w:asciiTheme="majorHAnsi" w:hAnsiTheme="majorHAnsi" w:cstheme="majorHAnsi"/>
          <w:sz w:val="20"/>
          <w:szCs w:val="20"/>
        </w:rPr>
        <w:t>plików umo</w:t>
      </w:r>
      <w:r w:rsidRPr="008C29DE">
        <w:rPr>
          <w:rFonts w:asciiTheme="majorHAnsi" w:eastAsia="TimesNewRoman" w:hAnsiTheme="majorHAnsi" w:cstheme="majorHAnsi"/>
          <w:sz w:val="20"/>
          <w:szCs w:val="20"/>
        </w:rPr>
        <w:t>ż</w:t>
      </w:r>
      <w:r w:rsidRPr="008C29DE">
        <w:rPr>
          <w:rFonts w:asciiTheme="majorHAnsi" w:hAnsiTheme="majorHAnsi" w:cstheme="majorHAnsi"/>
          <w:sz w:val="20"/>
          <w:szCs w:val="20"/>
        </w:rPr>
        <w:t>liwiaj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cych zaprogramowanie tablic do obsługi wszystkich linii, które obsługuje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cy.</w:t>
      </w:r>
    </w:p>
    <w:p w:rsidR="00901C46" w:rsidRPr="008C29DE" w:rsidRDefault="00901C46" w:rsidP="00DF7425">
      <w:pPr>
        <w:numPr>
          <w:ilvl w:val="0"/>
          <w:numId w:val="13"/>
        </w:numPr>
        <w:tabs>
          <w:tab w:val="clear" w:pos="363"/>
          <w:tab w:val="num" w:pos="426"/>
          <w:tab w:val="left" w:pos="3855"/>
        </w:tabs>
        <w:spacing w:after="40"/>
        <w:ind w:left="426" w:hanging="426"/>
        <w:jc w:val="both"/>
        <w:rPr>
          <w:rFonts w:asciiTheme="majorHAnsi" w:hAnsiTheme="majorHAnsi" w:cstheme="majorHAnsi"/>
          <w:sz w:val="20"/>
          <w:szCs w:val="20"/>
        </w:rPr>
      </w:pPr>
      <w:r w:rsidRPr="00901C46">
        <w:rPr>
          <w:rFonts w:asciiTheme="majorHAnsi" w:hAnsiTheme="majorHAnsi" w:cstheme="majorHAnsi"/>
          <w:sz w:val="20"/>
          <w:szCs w:val="20"/>
        </w:rPr>
        <w:t>Zamawiaj</w:t>
      </w:r>
      <w:r w:rsidRPr="00DF7425">
        <w:rPr>
          <w:rFonts w:asciiTheme="majorHAnsi" w:hAnsiTheme="majorHAnsi" w:cstheme="majorHAnsi"/>
          <w:sz w:val="20"/>
          <w:szCs w:val="20"/>
        </w:rPr>
        <w:t>ą</w:t>
      </w:r>
      <w:r w:rsidRPr="00901C46">
        <w:rPr>
          <w:rFonts w:asciiTheme="majorHAnsi" w:hAnsiTheme="majorHAnsi" w:cstheme="majorHAnsi"/>
          <w:sz w:val="20"/>
          <w:szCs w:val="20"/>
        </w:rPr>
        <w:t xml:space="preserve">cy informuje, </w:t>
      </w:r>
      <w:r w:rsidRPr="00DF7425">
        <w:rPr>
          <w:rFonts w:asciiTheme="majorHAnsi" w:hAnsiTheme="majorHAnsi" w:cstheme="majorHAnsi"/>
          <w:sz w:val="20"/>
          <w:szCs w:val="20"/>
        </w:rPr>
        <w:t>ż</w:t>
      </w:r>
      <w:r w:rsidRPr="00901C46">
        <w:rPr>
          <w:rFonts w:asciiTheme="majorHAnsi" w:hAnsiTheme="majorHAnsi" w:cstheme="majorHAnsi"/>
          <w:sz w:val="20"/>
          <w:szCs w:val="20"/>
        </w:rPr>
        <w:t>e wskazane w specyfikacji typy i symbole materiałów lub urz</w:t>
      </w:r>
      <w:r w:rsidRPr="00DF7425">
        <w:rPr>
          <w:rFonts w:asciiTheme="majorHAnsi" w:hAnsiTheme="majorHAnsi" w:cstheme="majorHAnsi"/>
          <w:sz w:val="20"/>
          <w:szCs w:val="20"/>
        </w:rPr>
        <w:t>ą</w:t>
      </w:r>
      <w:r w:rsidRPr="00901C46">
        <w:rPr>
          <w:rFonts w:asciiTheme="majorHAnsi" w:hAnsiTheme="majorHAnsi" w:cstheme="majorHAnsi"/>
          <w:sz w:val="20"/>
          <w:szCs w:val="20"/>
        </w:rPr>
        <w:t>dze</w:t>
      </w:r>
      <w:r w:rsidRPr="00DF7425">
        <w:rPr>
          <w:rFonts w:asciiTheme="majorHAnsi" w:hAnsiTheme="majorHAnsi" w:cstheme="majorHAnsi"/>
          <w:sz w:val="20"/>
          <w:szCs w:val="20"/>
        </w:rPr>
        <w:t xml:space="preserve">ń </w:t>
      </w:r>
      <w:r w:rsidRPr="00901C46">
        <w:rPr>
          <w:rFonts w:asciiTheme="majorHAnsi" w:hAnsiTheme="majorHAnsi" w:cstheme="majorHAnsi"/>
          <w:sz w:val="20"/>
          <w:szCs w:val="20"/>
        </w:rPr>
        <w:t>oraz nazwy ich producentów zostały okre</w:t>
      </w:r>
      <w:r w:rsidRPr="00DF7425">
        <w:rPr>
          <w:rFonts w:asciiTheme="majorHAnsi" w:hAnsiTheme="majorHAnsi" w:cstheme="majorHAnsi"/>
          <w:sz w:val="20"/>
          <w:szCs w:val="20"/>
        </w:rPr>
        <w:t>ś</w:t>
      </w:r>
      <w:r w:rsidRPr="00901C46">
        <w:rPr>
          <w:rFonts w:asciiTheme="majorHAnsi" w:hAnsiTheme="majorHAnsi" w:cstheme="majorHAnsi"/>
          <w:sz w:val="20"/>
          <w:szCs w:val="20"/>
        </w:rPr>
        <w:t>lone w celu sprecyzowania parametrów i warunków techniczno-u</w:t>
      </w:r>
      <w:r w:rsidRPr="00DF7425">
        <w:rPr>
          <w:rFonts w:asciiTheme="majorHAnsi" w:hAnsiTheme="majorHAnsi" w:cstheme="majorHAnsi"/>
          <w:sz w:val="20"/>
          <w:szCs w:val="20"/>
        </w:rPr>
        <w:t>ż</w:t>
      </w:r>
      <w:r w:rsidRPr="00901C46">
        <w:rPr>
          <w:rFonts w:asciiTheme="majorHAnsi" w:hAnsiTheme="majorHAnsi" w:cstheme="majorHAnsi"/>
          <w:sz w:val="20"/>
          <w:szCs w:val="20"/>
        </w:rPr>
        <w:t>ytkowych przedmiotu zamówienia. Zamawiaj</w:t>
      </w:r>
      <w:r w:rsidRPr="00DF7425">
        <w:rPr>
          <w:rFonts w:asciiTheme="majorHAnsi" w:hAnsiTheme="majorHAnsi" w:cstheme="majorHAnsi"/>
          <w:sz w:val="20"/>
          <w:szCs w:val="20"/>
        </w:rPr>
        <w:t>ą</w:t>
      </w:r>
      <w:r w:rsidRPr="00901C46">
        <w:rPr>
          <w:rFonts w:asciiTheme="majorHAnsi" w:hAnsiTheme="majorHAnsi" w:cstheme="majorHAnsi"/>
          <w:sz w:val="20"/>
          <w:szCs w:val="20"/>
        </w:rPr>
        <w:t>cy dopuszcza oferowanie materiałów i urz</w:t>
      </w:r>
      <w:r w:rsidRPr="00DF7425">
        <w:rPr>
          <w:rFonts w:asciiTheme="majorHAnsi" w:hAnsiTheme="majorHAnsi" w:cstheme="majorHAnsi"/>
          <w:sz w:val="20"/>
          <w:szCs w:val="20"/>
        </w:rPr>
        <w:t>ą</w:t>
      </w:r>
      <w:r w:rsidRPr="00901C46">
        <w:rPr>
          <w:rFonts w:asciiTheme="majorHAnsi" w:hAnsiTheme="majorHAnsi" w:cstheme="majorHAnsi"/>
          <w:sz w:val="20"/>
          <w:szCs w:val="20"/>
        </w:rPr>
        <w:t>dze</w:t>
      </w:r>
      <w:r w:rsidRPr="00DF7425">
        <w:rPr>
          <w:rFonts w:asciiTheme="majorHAnsi" w:hAnsiTheme="majorHAnsi" w:cstheme="majorHAnsi"/>
          <w:sz w:val="20"/>
          <w:szCs w:val="20"/>
        </w:rPr>
        <w:t xml:space="preserve">ń </w:t>
      </w:r>
      <w:r w:rsidRPr="00901C46">
        <w:rPr>
          <w:rFonts w:asciiTheme="majorHAnsi" w:hAnsiTheme="majorHAnsi" w:cstheme="majorHAnsi"/>
          <w:sz w:val="20"/>
          <w:szCs w:val="20"/>
        </w:rPr>
        <w:t>równowa</w:t>
      </w:r>
      <w:r w:rsidRPr="00DF7425">
        <w:rPr>
          <w:rFonts w:asciiTheme="majorHAnsi" w:hAnsiTheme="majorHAnsi" w:cstheme="majorHAnsi"/>
          <w:sz w:val="20"/>
          <w:szCs w:val="20"/>
        </w:rPr>
        <w:t>ż</w:t>
      </w:r>
      <w:r w:rsidRPr="00901C46">
        <w:rPr>
          <w:rFonts w:asciiTheme="majorHAnsi" w:hAnsiTheme="majorHAnsi" w:cstheme="majorHAnsi"/>
          <w:sz w:val="20"/>
          <w:szCs w:val="20"/>
        </w:rPr>
        <w:t xml:space="preserve">nych, pod warunkiem, </w:t>
      </w:r>
      <w:r w:rsidRPr="00DF7425">
        <w:rPr>
          <w:rFonts w:asciiTheme="majorHAnsi" w:hAnsiTheme="majorHAnsi" w:cstheme="majorHAnsi"/>
          <w:sz w:val="20"/>
          <w:szCs w:val="20"/>
        </w:rPr>
        <w:t>ż</w:t>
      </w:r>
      <w:r w:rsidRPr="00901C46">
        <w:rPr>
          <w:rFonts w:asciiTheme="majorHAnsi" w:hAnsiTheme="majorHAnsi" w:cstheme="majorHAnsi"/>
          <w:sz w:val="20"/>
          <w:szCs w:val="20"/>
        </w:rPr>
        <w:t>e zagwarantuj</w:t>
      </w:r>
      <w:r w:rsidRPr="00DF7425">
        <w:rPr>
          <w:rFonts w:asciiTheme="majorHAnsi" w:hAnsiTheme="majorHAnsi" w:cstheme="majorHAnsi"/>
          <w:sz w:val="20"/>
          <w:szCs w:val="20"/>
        </w:rPr>
        <w:t xml:space="preserve">ą </w:t>
      </w:r>
      <w:r w:rsidRPr="00901C46">
        <w:rPr>
          <w:rFonts w:asciiTheme="majorHAnsi" w:hAnsiTheme="majorHAnsi" w:cstheme="majorHAnsi"/>
          <w:sz w:val="20"/>
          <w:szCs w:val="20"/>
        </w:rPr>
        <w:t>one uzyskanie parametrów technicznych i eksploatacyjnych nie gorszych od zało</w:t>
      </w:r>
      <w:r w:rsidRPr="00DF7425">
        <w:rPr>
          <w:rFonts w:asciiTheme="majorHAnsi" w:hAnsiTheme="majorHAnsi" w:cstheme="majorHAnsi"/>
          <w:sz w:val="20"/>
          <w:szCs w:val="20"/>
        </w:rPr>
        <w:t>ż</w:t>
      </w:r>
      <w:r w:rsidRPr="00901C46">
        <w:rPr>
          <w:rFonts w:asciiTheme="majorHAnsi" w:hAnsiTheme="majorHAnsi" w:cstheme="majorHAnsi"/>
          <w:sz w:val="20"/>
          <w:szCs w:val="20"/>
        </w:rPr>
        <w:t>onych. W przypadku zastosowania innych ni</w:t>
      </w:r>
      <w:r w:rsidRPr="00DF7425">
        <w:rPr>
          <w:rFonts w:asciiTheme="majorHAnsi" w:hAnsiTheme="majorHAnsi" w:cstheme="majorHAnsi"/>
          <w:sz w:val="20"/>
          <w:szCs w:val="20"/>
        </w:rPr>
        <w:t xml:space="preserve">ż </w:t>
      </w:r>
      <w:r w:rsidRPr="00901C46">
        <w:rPr>
          <w:rFonts w:asciiTheme="majorHAnsi" w:hAnsiTheme="majorHAnsi" w:cstheme="majorHAnsi"/>
          <w:sz w:val="20"/>
          <w:szCs w:val="20"/>
        </w:rPr>
        <w:t>podane rozwi</w:t>
      </w:r>
      <w:r w:rsidRPr="00DF7425">
        <w:rPr>
          <w:rFonts w:asciiTheme="majorHAnsi" w:hAnsiTheme="majorHAnsi" w:cstheme="majorHAnsi"/>
          <w:sz w:val="20"/>
          <w:szCs w:val="20"/>
        </w:rPr>
        <w:t>ą</w:t>
      </w:r>
      <w:r w:rsidRPr="00901C46">
        <w:rPr>
          <w:rFonts w:asciiTheme="majorHAnsi" w:hAnsiTheme="majorHAnsi" w:cstheme="majorHAnsi"/>
          <w:sz w:val="20"/>
          <w:szCs w:val="20"/>
        </w:rPr>
        <w:t>za</w:t>
      </w:r>
      <w:r w:rsidRPr="00DF7425">
        <w:rPr>
          <w:rFonts w:asciiTheme="majorHAnsi" w:hAnsiTheme="majorHAnsi" w:cstheme="majorHAnsi"/>
          <w:sz w:val="20"/>
          <w:szCs w:val="20"/>
        </w:rPr>
        <w:t>ń</w:t>
      </w:r>
      <w:r w:rsidRPr="00901C46">
        <w:rPr>
          <w:rFonts w:asciiTheme="majorHAnsi" w:hAnsiTheme="majorHAnsi" w:cstheme="majorHAnsi"/>
          <w:sz w:val="20"/>
          <w:szCs w:val="20"/>
        </w:rPr>
        <w:t>, udowodnienie równowa</w:t>
      </w:r>
      <w:r w:rsidRPr="00DF7425">
        <w:rPr>
          <w:rFonts w:asciiTheme="majorHAnsi" w:hAnsiTheme="majorHAnsi" w:cstheme="majorHAnsi"/>
          <w:sz w:val="20"/>
          <w:szCs w:val="20"/>
        </w:rPr>
        <w:t>ż</w:t>
      </w:r>
      <w:r w:rsidRPr="00901C46">
        <w:rPr>
          <w:rFonts w:asciiTheme="majorHAnsi" w:hAnsiTheme="majorHAnsi" w:cstheme="majorHAnsi"/>
          <w:sz w:val="20"/>
          <w:szCs w:val="20"/>
        </w:rPr>
        <w:t>no</w:t>
      </w:r>
      <w:r w:rsidRPr="00DF7425">
        <w:rPr>
          <w:rFonts w:asciiTheme="majorHAnsi" w:hAnsiTheme="majorHAnsi" w:cstheme="majorHAnsi"/>
          <w:sz w:val="20"/>
          <w:szCs w:val="20"/>
        </w:rPr>
        <w:t>ś</w:t>
      </w:r>
      <w:r w:rsidRPr="00901C46">
        <w:rPr>
          <w:rFonts w:asciiTheme="majorHAnsi" w:hAnsiTheme="majorHAnsi" w:cstheme="majorHAnsi"/>
          <w:sz w:val="20"/>
          <w:szCs w:val="20"/>
        </w:rPr>
        <w:t xml:space="preserve">ci </w:t>
      </w:r>
      <w:r w:rsidRPr="008C29DE">
        <w:rPr>
          <w:rFonts w:asciiTheme="majorHAnsi" w:hAnsiTheme="majorHAnsi" w:cstheme="majorHAnsi"/>
          <w:sz w:val="20"/>
          <w:szCs w:val="20"/>
        </w:rPr>
        <w:t>proponowanych rozwiązań spoczywa na Wykonawcy.</w:t>
      </w:r>
    </w:p>
    <w:p w:rsidR="00901C46" w:rsidRPr="008C29DE" w:rsidRDefault="00901C46" w:rsidP="00DF7425">
      <w:pPr>
        <w:numPr>
          <w:ilvl w:val="0"/>
          <w:numId w:val="13"/>
        </w:numPr>
        <w:tabs>
          <w:tab w:val="clear" w:pos="363"/>
          <w:tab w:val="num" w:pos="426"/>
          <w:tab w:val="left" w:pos="3855"/>
        </w:tabs>
        <w:spacing w:after="40"/>
        <w:ind w:left="426" w:hanging="426"/>
        <w:jc w:val="both"/>
        <w:rPr>
          <w:rFonts w:asciiTheme="majorHAnsi" w:hAnsiTheme="majorHAnsi" w:cstheme="majorHAnsi"/>
          <w:sz w:val="20"/>
          <w:szCs w:val="20"/>
        </w:rPr>
      </w:pPr>
      <w:r w:rsidRPr="008C29DE">
        <w:rPr>
          <w:rFonts w:asciiTheme="majorHAnsi" w:hAnsiTheme="majorHAnsi" w:cstheme="majorHAnsi"/>
          <w:sz w:val="20"/>
          <w:szCs w:val="20"/>
        </w:rPr>
        <w:t>Kolorystyk</w:t>
      </w:r>
      <w:r w:rsidRPr="008C29DE">
        <w:rPr>
          <w:rFonts w:asciiTheme="majorHAnsi" w:eastAsia="TimesNewRoman" w:hAnsiTheme="majorHAnsi" w:cstheme="majorHAnsi"/>
          <w:sz w:val="20"/>
          <w:szCs w:val="20"/>
        </w:rPr>
        <w:t xml:space="preserve">ę </w:t>
      </w:r>
      <w:r w:rsidRPr="008C29DE">
        <w:rPr>
          <w:rFonts w:asciiTheme="majorHAnsi" w:hAnsiTheme="majorHAnsi" w:cstheme="majorHAnsi"/>
          <w:sz w:val="20"/>
          <w:szCs w:val="20"/>
        </w:rPr>
        <w:t>wewn</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trzn</w:t>
      </w:r>
      <w:r w:rsidRPr="008C29DE">
        <w:rPr>
          <w:rFonts w:asciiTheme="majorHAnsi" w:eastAsia="TimesNewRoman" w:hAnsiTheme="majorHAnsi" w:cstheme="majorHAnsi"/>
          <w:sz w:val="20"/>
          <w:szCs w:val="20"/>
        </w:rPr>
        <w:t xml:space="preserve">ą </w:t>
      </w:r>
      <w:r w:rsidRPr="008C29DE">
        <w:rPr>
          <w:rFonts w:asciiTheme="majorHAnsi" w:hAnsiTheme="majorHAnsi" w:cstheme="majorHAnsi"/>
          <w:sz w:val="20"/>
          <w:szCs w:val="20"/>
        </w:rPr>
        <w:t>Wykonawca ustali z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cym (do wyboru wystroju wn</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trza Wykonawca przedstawi Zamawiaj</w:t>
      </w:r>
      <w:r w:rsidRPr="008C29DE">
        <w:rPr>
          <w:rFonts w:asciiTheme="majorHAnsi" w:eastAsia="TimesNewRoman" w:hAnsiTheme="majorHAnsi" w:cstheme="majorHAnsi"/>
          <w:sz w:val="20"/>
          <w:szCs w:val="20"/>
        </w:rPr>
        <w:t>ą</w:t>
      </w:r>
      <w:r w:rsidRPr="008C29DE">
        <w:rPr>
          <w:rFonts w:asciiTheme="majorHAnsi" w:hAnsiTheme="majorHAnsi" w:cstheme="majorHAnsi"/>
          <w:sz w:val="20"/>
          <w:szCs w:val="20"/>
        </w:rPr>
        <w:t>cemu prospekty, zdj</w:t>
      </w:r>
      <w:r w:rsidRPr="008C29DE">
        <w:rPr>
          <w:rFonts w:asciiTheme="majorHAnsi" w:eastAsia="TimesNewRoman" w:hAnsiTheme="majorHAnsi" w:cstheme="majorHAnsi"/>
          <w:sz w:val="20"/>
          <w:szCs w:val="20"/>
        </w:rPr>
        <w:t>ę</w:t>
      </w:r>
      <w:r w:rsidRPr="008C29DE">
        <w:rPr>
          <w:rFonts w:asciiTheme="majorHAnsi" w:hAnsiTheme="majorHAnsi" w:cstheme="majorHAnsi"/>
          <w:sz w:val="20"/>
          <w:szCs w:val="20"/>
        </w:rPr>
        <w:t xml:space="preserve">cia, próbki stosowanych materiałów, itp.). </w:t>
      </w:r>
    </w:p>
    <w:p w:rsidR="00E37F70" w:rsidRPr="002733D9" w:rsidRDefault="00E37F70"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Załącznik</w:t>
      </w:r>
      <w:r w:rsidR="006D70F8">
        <w:rPr>
          <w:rFonts w:ascii="Calibri" w:hAnsi="Calibri" w:cs="Segoe UI"/>
          <w:b/>
          <w:sz w:val="20"/>
          <w:szCs w:val="20"/>
        </w:rPr>
        <w:t>i</w:t>
      </w:r>
      <w:r w:rsidRPr="002733D9">
        <w:rPr>
          <w:rFonts w:ascii="Calibri" w:hAnsi="Calibri" w:cs="Segoe UI"/>
          <w:b/>
          <w:sz w:val="20"/>
          <w:szCs w:val="20"/>
        </w:rPr>
        <w:t xml:space="preserve"> nr </w:t>
      </w:r>
      <w:r w:rsidR="0067551A">
        <w:rPr>
          <w:rFonts w:ascii="Calibri" w:hAnsi="Calibri" w:cs="Segoe UI"/>
          <w:b/>
          <w:sz w:val="20"/>
          <w:szCs w:val="20"/>
        </w:rPr>
        <w:t xml:space="preserve">2 </w:t>
      </w:r>
      <w:r w:rsidRPr="002733D9">
        <w:rPr>
          <w:rFonts w:ascii="Calibri" w:hAnsi="Calibri" w:cs="Segoe UI"/>
          <w:sz w:val="20"/>
          <w:szCs w:val="20"/>
        </w:rPr>
        <w:t>do SIWZ.</w:t>
      </w:r>
    </w:p>
    <w:p w:rsidR="00B32B54" w:rsidRPr="00C06794" w:rsidRDefault="00E37F70"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C06794">
        <w:rPr>
          <w:rFonts w:ascii="Calibri" w:hAnsi="Calibri" w:cs="Segoe UI"/>
          <w:sz w:val="20"/>
          <w:szCs w:val="20"/>
        </w:rPr>
        <w:t xml:space="preserve">Wspólny Słownik Zamówień CPV: </w:t>
      </w:r>
    </w:p>
    <w:p w:rsidR="00B32B54" w:rsidRPr="00C06794" w:rsidRDefault="00B32B54" w:rsidP="00B32B54">
      <w:pPr>
        <w:tabs>
          <w:tab w:val="left" w:pos="3855"/>
        </w:tabs>
        <w:spacing w:after="40"/>
        <w:ind w:left="426"/>
        <w:jc w:val="both"/>
        <w:rPr>
          <w:rFonts w:ascii="Calibri" w:hAnsi="Calibri" w:cs="Segoe UI"/>
          <w:sz w:val="20"/>
          <w:szCs w:val="20"/>
        </w:rPr>
      </w:pPr>
      <w:r w:rsidRPr="00C06794">
        <w:rPr>
          <w:rFonts w:ascii="Calibri" w:hAnsi="Calibri" w:cs="Segoe UI"/>
          <w:sz w:val="20"/>
          <w:szCs w:val="20"/>
        </w:rPr>
        <w:t>główny:</w:t>
      </w:r>
      <w:r w:rsidR="006D70F8" w:rsidRPr="00C06794">
        <w:rPr>
          <w:rFonts w:ascii="Calibri" w:hAnsi="Calibri" w:cs="Segoe UI"/>
          <w:sz w:val="20"/>
          <w:szCs w:val="20"/>
        </w:rPr>
        <w:t xml:space="preserve"> </w:t>
      </w:r>
      <w:r w:rsidR="00C06794" w:rsidRPr="00C06794">
        <w:rPr>
          <w:rFonts w:asciiTheme="majorHAnsi" w:eastAsia="Calibri" w:hAnsiTheme="majorHAnsi" w:cstheme="majorHAnsi"/>
          <w:color w:val="000000"/>
          <w:sz w:val="20"/>
          <w:szCs w:val="20"/>
        </w:rPr>
        <w:t>34121000-1 - Autobusy i autokary</w:t>
      </w:r>
    </w:p>
    <w:p w:rsidR="00EA3A24" w:rsidRPr="00C06794" w:rsidRDefault="00EA3A24" w:rsidP="006D70F8">
      <w:pPr>
        <w:tabs>
          <w:tab w:val="left" w:pos="3855"/>
        </w:tabs>
        <w:spacing w:after="40"/>
        <w:ind w:left="426"/>
        <w:jc w:val="both"/>
        <w:rPr>
          <w:rFonts w:ascii="Calibri" w:hAnsi="Calibri" w:cs="Segoe UI"/>
          <w:sz w:val="20"/>
          <w:szCs w:val="20"/>
        </w:rPr>
      </w:pPr>
      <w:r w:rsidRPr="00C06794">
        <w:rPr>
          <w:rFonts w:ascii="Calibri" w:hAnsi="Calibri" w:cs="Segoe UI"/>
          <w:sz w:val="20"/>
          <w:szCs w:val="20"/>
        </w:rPr>
        <w:t>dodatkowe:</w:t>
      </w:r>
    </w:p>
    <w:p w:rsidR="00C06794" w:rsidRPr="00C06794" w:rsidRDefault="00C06794" w:rsidP="00C06794">
      <w:pPr>
        <w:ind w:left="850" w:hanging="357"/>
        <w:jc w:val="both"/>
        <w:rPr>
          <w:rFonts w:asciiTheme="majorHAnsi" w:eastAsia="Calibri" w:hAnsiTheme="majorHAnsi" w:cstheme="majorHAnsi"/>
          <w:color w:val="000000"/>
          <w:sz w:val="20"/>
          <w:szCs w:val="20"/>
        </w:rPr>
      </w:pPr>
      <w:r w:rsidRPr="00C06794">
        <w:rPr>
          <w:rFonts w:asciiTheme="majorHAnsi" w:eastAsia="Calibri" w:hAnsiTheme="majorHAnsi" w:cstheme="majorHAnsi"/>
          <w:color w:val="000000"/>
          <w:sz w:val="20"/>
          <w:szCs w:val="20"/>
        </w:rPr>
        <w:t xml:space="preserve">34121000-1 </w:t>
      </w:r>
      <w:r>
        <w:rPr>
          <w:rFonts w:asciiTheme="majorHAnsi" w:eastAsia="Calibri" w:hAnsiTheme="majorHAnsi" w:cstheme="majorHAnsi"/>
          <w:color w:val="000000"/>
          <w:sz w:val="20"/>
          <w:szCs w:val="20"/>
        </w:rPr>
        <w:t xml:space="preserve"> </w:t>
      </w:r>
      <w:r w:rsidRPr="00C06794">
        <w:rPr>
          <w:rFonts w:asciiTheme="majorHAnsi" w:eastAsia="Calibri" w:hAnsiTheme="majorHAnsi" w:cstheme="majorHAnsi"/>
          <w:color w:val="000000"/>
          <w:sz w:val="20"/>
          <w:szCs w:val="20"/>
        </w:rPr>
        <w:t>- Autobusy i autokary,</w:t>
      </w:r>
    </w:p>
    <w:p w:rsidR="00C06794" w:rsidRPr="00C06794" w:rsidRDefault="00C06794" w:rsidP="00C06794">
      <w:pPr>
        <w:ind w:left="850" w:hanging="357"/>
        <w:jc w:val="both"/>
        <w:rPr>
          <w:rFonts w:asciiTheme="majorHAnsi" w:eastAsia="Calibri" w:hAnsiTheme="majorHAnsi" w:cstheme="majorHAnsi"/>
          <w:color w:val="000000"/>
          <w:sz w:val="20"/>
          <w:szCs w:val="20"/>
        </w:rPr>
      </w:pPr>
      <w:r w:rsidRPr="00C06794">
        <w:rPr>
          <w:rFonts w:asciiTheme="majorHAnsi" w:eastAsia="Calibri" w:hAnsiTheme="majorHAnsi" w:cstheme="majorHAnsi"/>
          <w:color w:val="000000"/>
          <w:sz w:val="20"/>
          <w:szCs w:val="20"/>
        </w:rPr>
        <w:t>34121100-2  - Autobusy transportu publicznego</w:t>
      </w:r>
    </w:p>
    <w:p w:rsidR="00C06794" w:rsidRPr="00C06794" w:rsidRDefault="00C06794" w:rsidP="00C06794">
      <w:pPr>
        <w:ind w:left="850" w:hanging="357"/>
        <w:jc w:val="both"/>
        <w:rPr>
          <w:rFonts w:asciiTheme="majorHAnsi" w:eastAsia="Calibri" w:hAnsiTheme="majorHAnsi" w:cstheme="majorHAnsi"/>
          <w:color w:val="000000"/>
          <w:sz w:val="20"/>
          <w:szCs w:val="20"/>
        </w:rPr>
      </w:pPr>
      <w:r w:rsidRPr="00C06794">
        <w:rPr>
          <w:rFonts w:asciiTheme="majorHAnsi" w:eastAsia="Calibri" w:hAnsiTheme="majorHAnsi" w:cstheme="majorHAnsi"/>
          <w:color w:val="000000"/>
          <w:sz w:val="20"/>
          <w:szCs w:val="20"/>
        </w:rPr>
        <w:t>34121400-5  - Autobusy niskopodłogowe</w:t>
      </w:r>
    </w:p>
    <w:p w:rsidR="00E37F70" w:rsidRDefault="00E37F70"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008E5EC3" w:rsidRPr="008E5EC3">
        <w:rPr>
          <w:rFonts w:ascii="Calibri" w:hAnsi="Calibri" w:cs="Segoe UI"/>
          <w:b/>
          <w:sz w:val="20"/>
          <w:szCs w:val="20"/>
        </w:rPr>
        <w:t>nie</w:t>
      </w:r>
      <w:r w:rsidR="008E5EC3">
        <w:rPr>
          <w:rFonts w:ascii="Calibri" w:hAnsi="Calibri" w:cs="Segoe UI"/>
          <w:sz w:val="20"/>
          <w:szCs w:val="20"/>
        </w:rPr>
        <w:t xml:space="preserve"> </w:t>
      </w:r>
      <w:r w:rsidRPr="002C7CFA">
        <w:rPr>
          <w:rFonts w:ascii="Calibri" w:hAnsi="Calibri" w:cs="Segoe UI"/>
          <w:b/>
          <w:sz w:val="20"/>
          <w:szCs w:val="20"/>
        </w:rPr>
        <w:t>dopuszcza</w:t>
      </w:r>
      <w:r w:rsidRPr="00B32B54">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9F4795">
        <w:rPr>
          <w:rFonts w:ascii="Calibri" w:hAnsi="Calibri" w:cs="Segoe UI"/>
          <w:sz w:val="20"/>
          <w:szCs w:val="20"/>
        </w:rPr>
        <w:t>.</w:t>
      </w:r>
    </w:p>
    <w:p w:rsidR="00FB05DF" w:rsidRDefault="00FB05DF"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FB05DF">
        <w:rPr>
          <w:rFonts w:ascii="Calibri" w:hAnsi="Calibri" w:cs="Segoe UI"/>
          <w:sz w:val="20"/>
          <w:szCs w:val="20"/>
        </w:rPr>
        <w:t xml:space="preserve">Zamawiający </w:t>
      </w:r>
      <w:r w:rsidRPr="002C7CFA">
        <w:rPr>
          <w:rFonts w:ascii="Calibri" w:hAnsi="Calibri" w:cs="Segoe UI"/>
          <w:b/>
          <w:sz w:val="20"/>
          <w:szCs w:val="20"/>
        </w:rPr>
        <w:t>nie dopuszcza</w:t>
      </w:r>
      <w:r w:rsidRPr="002C7CFA">
        <w:rPr>
          <w:rFonts w:ascii="Calibri" w:hAnsi="Calibri" w:cs="Segoe UI"/>
          <w:sz w:val="20"/>
          <w:szCs w:val="20"/>
        </w:rPr>
        <w:t xml:space="preserve"> </w:t>
      </w:r>
      <w:r w:rsidRPr="00FB05DF">
        <w:rPr>
          <w:rFonts w:ascii="Calibri" w:hAnsi="Calibri" w:cs="Segoe UI"/>
          <w:sz w:val="20"/>
          <w:szCs w:val="20"/>
        </w:rPr>
        <w:t>możliwości składania ofert wariantowych.</w:t>
      </w:r>
    </w:p>
    <w:p w:rsidR="008846A9" w:rsidRDefault="00E37F70"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FB05DF">
        <w:rPr>
          <w:rFonts w:ascii="Calibri" w:hAnsi="Calibri" w:cs="Segoe UI"/>
          <w:sz w:val="20"/>
          <w:szCs w:val="20"/>
        </w:rPr>
        <w:t xml:space="preserve">Zamawiający </w:t>
      </w:r>
      <w:r w:rsidRPr="002C7CFA">
        <w:rPr>
          <w:rFonts w:ascii="Calibri" w:hAnsi="Calibri" w:cs="Segoe UI"/>
          <w:b/>
          <w:sz w:val="20"/>
          <w:szCs w:val="20"/>
        </w:rPr>
        <w:t>nie przewiduje</w:t>
      </w:r>
      <w:r w:rsidRPr="002C7CFA">
        <w:rPr>
          <w:rFonts w:ascii="Calibri" w:hAnsi="Calibri" w:cs="Segoe UI"/>
          <w:sz w:val="20"/>
          <w:szCs w:val="20"/>
        </w:rPr>
        <w:t xml:space="preserve"> </w:t>
      </w:r>
      <w:r w:rsidRPr="00FB05DF">
        <w:rPr>
          <w:rFonts w:ascii="Calibri" w:hAnsi="Calibri" w:cs="Segoe UI"/>
          <w:sz w:val="20"/>
          <w:szCs w:val="20"/>
        </w:rPr>
        <w:t>możliwości udzielenie zamówień</w:t>
      </w:r>
      <w:r w:rsidR="00B011C3" w:rsidRPr="002C7CFA">
        <w:rPr>
          <w:rFonts w:ascii="Calibri" w:hAnsi="Calibri" w:cs="Segoe UI"/>
          <w:sz w:val="20"/>
          <w:szCs w:val="20"/>
        </w:rPr>
        <w:t xml:space="preserve">, o których mowa w </w:t>
      </w:r>
      <w:r w:rsidR="00BD11A4" w:rsidRPr="002C7CFA">
        <w:rPr>
          <w:rFonts w:ascii="Calibri" w:hAnsi="Calibri" w:cs="Segoe UI"/>
          <w:sz w:val="20"/>
          <w:szCs w:val="20"/>
        </w:rPr>
        <w:t>art</w:t>
      </w:r>
      <w:r w:rsidR="00B011C3" w:rsidRPr="002C7CFA">
        <w:rPr>
          <w:rFonts w:ascii="Calibri" w:hAnsi="Calibri" w:cs="Segoe UI"/>
          <w:sz w:val="20"/>
          <w:szCs w:val="20"/>
        </w:rPr>
        <w:t>. 67 ust. 1 pkt 7</w:t>
      </w:r>
      <w:r w:rsidRPr="00FB05DF">
        <w:rPr>
          <w:rFonts w:ascii="Calibri" w:hAnsi="Calibri" w:cs="Segoe UI"/>
          <w:sz w:val="20"/>
          <w:szCs w:val="20"/>
        </w:rPr>
        <w:t>.</w:t>
      </w:r>
    </w:p>
    <w:p w:rsidR="008B5BB2" w:rsidRDefault="008B5BB2" w:rsidP="000F741F">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8B5BB2">
        <w:rPr>
          <w:rFonts w:ascii="Calibri" w:hAnsi="Calibri" w:cs="Segoe UI"/>
          <w:sz w:val="20"/>
          <w:szCs w:val="20"/>
        </w:rPr>
        <w:t xml:space="preserve">Zamawiający </w:t>
      </w:r>
      <w:r w:rsidRPr="008B5BB2">
        <w:rPr>
          <w:rFonts w:ascii="Calibri" w:hAnsi="Calibri" w:cs="Segoe UI"/>
          <w:b/>
          <w:sz w:val="20"/>
          <w:szCs w:val="20"/>
        </w:rPr>
        <w:t>nie zastrzega</w:t>
      </w:r>
      <w:r w:rsidRPr="008B5BB2">
        <w:rPr>
          <w:rFonts w:ascii="Calibri" w:hAnsi="Calibri" w:cs="Segoe UI"/>
          <w:sz w:val="20"/>
          <w:szCs w:val="20"/>
        </w:rPr>
        <w:t xml:space="preserve"> obowiązku osobistego wykonania przez </w:t>
      </w:r>
      <w:r w:rsidR="00A250B0">
        <w:rPr>
          <w:rFonts w:ascii="Calibri" w:hAnsi="Calibri" w:cs="Segoe UI"/>
          <w:sz w:val="20"/>
          <w:szCs w:val="20"/>
        </w:rPr>
        <w:t>W</w:t>
      </w:r>
      <w:r w:rsidRPr="008B5BB2">
        <w:rPr>
          <w:rFonts w:ascii="Calibri" w:hAnsi="Calibri" w:cs="Segoe UI"/>
          <w:sz w:val="20"/>
          <w:szCs w:val="20"/>
        </w:rPr>
        <w:t xml:space="preserve">ykonawcę </w:t>
      </w:r>
      <w:r w:rsidR="00A250B0">
        <w:rPr>
          <w:rFonts w:ascii="Calibri" w:hAnsi="Calibri" w:cs="Segoe UI"/>
          <w:sz w:val="20"/>
          <w:szCs w:val="20"/>
        </w:rPr>
        <w:t xml:space="preserve">kluczowych części </w:t>
      </w:r>
      <w:r w:rsidRPr="008B5BB2">
        <w:rPr>
          <w:rFonts w:ascii="Calibri" w:hAnsi="Calibri" w:cs="Segoe UI"/>
          <w:sz w:val="20"/>
          <w:szCs w:val="20"/>
        </w:rPr>
        <w:t>zamówienia</w:t>
      </w:r>
      <w:r>
        <w:rPr>
          <w:rFonts w:ascii="Calibri" w:hAnsi="Calibri" w:cs="Segoe UI"/>
          <w:sz w:val="20"/>
          <w:szCs w:val="20"/>
        </w:rPr>
        <w:t>.</w:t>
      </w:r>
    </w:p>
    <w:p w:rsidR="00A250B0" w:rsidRDefault="00A250B0" w:rsidP="00A250B0">
      <w:pPr>
        <w:numPr>
          <w:ilvl w:val="0"/>
          <w:numId w:val="13"/>
        </w:numPr>
        <w:tabs>
          <w:tab w:val="clear" w:pos="363"/>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 przypadku udziału </w:t>
      </w:r>
      <w:r w:rsidRPr="00A250B0">
        <w:rPr>
          <w:rFonts w:ascii="Calibri" w:hAnsi="Calibri" w:cs="Segoe UI"/>
          <w:sz w:val="20"/>
          <w:szCs w:val="20"/>
        </w:rPr>
        <w:t>podwykonawców przy realizacji zamówienia, Zamawiający wymaga wskaza</w:t>
      </w:r>
      <w:r w:rsidR="003A4047">
        <w:rPr>
          <w:rFonts w:ascii="Calibri" w:hAnsi="Calibri" w:cs="Segoe UI"/>
          <w:sz w:val="20"/>
          <w:szCs w:val="20"/>
        </w:rPr>
        <w:t>nia w </w:t>
      </w:r>
      <w:r w:rsidRPr="00A250B0">
        <w:rPr>
          <w:rFonts w:ascii="Calibri" w:hAnsi="Calibri" w:cs="Segoe UI"/>
          <w:sz w:val="20"/>
          <w:szCs w:val="20"/>
        </w:rPr>
        <w:t xml:space="preserve">ofercie części zamówienia, których wykonanie Wykonawca zamierza powierzyć podwykonawcom </w:t>
      </w:r>
      <w:r w:rsidR="002F5E9C">
        <w:rPr>
          <w:rFonts w:ascii="Calibri" w:hAnsi="Calibri" w:cs="Segoe UI"/>
          <w:sz w:val="20"/>
          <w:szCs w:val="20"/>
        </w:rPr>
        <w:br/>
      </w:r>
      <w:r w:rsidRPr="00A250B0">
        <w:rPr>
          <w:rFonts w:ascii="Calibri" w:hAnsi="Calibri" w:cs="Segoe UI"/>
          <w:sz w:val="20"/>
          <w:szCs w:val="20"/>
        </w:rPr>
        <w:t xml:space="preserve">i podania firm (nazw) podwykonawców. Brak informacji o zamiarze powierzenia realizacji części zamówienia podwykonawcom jest równoznaczny z samodzielną realizacją zamówienia przez Wykonawcę. </w:t>
      </w:r>
    </w:p>
    <w:p w:rsidR="00A250B0" w:rsidRDefault="00A250B0" w:rsidP="00A250B0">
      <w:pPr>
        <w:tabs>
          <w:tab w:val="left" w:pos="3855"/>
        </w:tabs>
        <w:spacing w:after="40"/>
        <w:ind w:left="426"/>
        <w:jc w:val="both"/>
        <w:rPr>
          <w:rFonts w:ascii="Calibri" w:hAnsi="Calibri" w:cs="Segoe UI"/>
          <w:sz w:val="20"/>
          <w:szCs w:val="20"/>
        </w:rPr>
      </w:pPr>
      <w:r w:rsidRPr="00A250B0">
        <w:rPr>
          <w:rFonts w:ascii="Calibri" w:hAnsi="Calibri" w:cs="Segoe UI"/>
          <w:sz w:val="20"/>
          <w:szCs w:val="20"/>
        </w:rPr>
        <w:t>Zamawiający żąda, by Wykonawca przed przystąpieniem do wykonania zamówienia podał, o ile są już znane, nazwy albo imiona i nazwiska oraz dane kontaktowe podwykonawców i osób do kontaktu z nimi zaangażowanych w wykonywanie części zamówienia które im zost</w:t>
      </w:r>
      <w:r>
        <w:rPr>
          <w:rFonts w:ascii="Calibri" w:hAnsi="Calibri" w:cs="Segoe UI"/>
          <w:sz w:val="20"/>
          <w:szCs w:val="20"/>
        </w:rPr>
        <w:t>ały powierzone przez Wykonawcę.</w:t>
      </w:r>
      <w:r w:rsidRPr="00A250B0">
        <w:rPr>
          <w:rFonts w:ascii="Calibri" w:hAnsi="Calibri" w:cs="Segoe UI"/>
          <w:sz w:val="20"/>
          <w:szCs w:val="20"/>
        </w:rPr>
        <w:t xml:space="preserve"> Wykonawca zobowiązany jest do zawiadamiania Zamawiającego o wszelkich zmianach danych, o których mowa w </w:t>
      </w:r>
      <w:r>
        <w:rPr>
          <w:rFonts w:ascii="Calibri" w:hAnsi="Calibri" w:cs="Segoe UI"/>
          <w:sz w:val="20"/>
          <w:szCs w:val="20"/>
        </w:rPr>
        <w:t>zdaniu poprzednim</w:t>
      </w:r>
      <w:r w:rsidRPr="00A250B0">
        <w:rPr>
          <w:rFonts w:ascii="Calibri" w:hAnsi="Calibri" w:cs="Segoe UI"/>
          <w:sz w:val="20"/>
          <w:szCs w:val="20"/>
        </w:rPr>
        <w:t>,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w:t>
      </w:r>
      <w:r>
        <w:rPr>
          <w:rFonts w:ascii="Calibri" w:hAnsi="Calibri" w:cs="Segoe UI"/>
          <w:sz w:val="20"/>
          <w:szCs w:val="20"/>
        </w:rPr>
        <w:t xml:space="preserve"> ustawy PZP.</w:t>
      </w:r>
      <w:r w:rsidRPr="00A250B0">
        <w:rPr>
          <w:rFonts w:ascii="Calibri" w:hAnsi="Calibri" w:cs="Segoe UI"/>
          <w:sz w:val="20"/>
          <w:szCs w:val="20"/>
        </w:rPr>
        <w:t>, w celu wykazani</w:t>
      </w:r>
      <w:r w:rsidR="003A4047">
        <w:rPr>
          <w:rFonts w:ascii="Calibri" w:hAnsi="Calibri" w:cs="Segoe UI"/>
          <w:sz w:val="20"/>
          <w:szCs w:val="20"/>
        </w:rPr>
        <w:t>a spełniania warunków udziału w </w:t>
      </w:r>
      <w:r w:rsidRPr="00A250B0">
        <w:rPr>
          <w:rFonts w:ascii="Calibri" w:hAnsi="Calibri" w:cs="Segoe UI"/>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rsidR="004A6F70" w:rsidRDefault="004A6F70" w:rsidP="004A6F70">
      <w:pPr>
        <w:numPr>
          <w:ilvl w:val="0"/>
          <w:numId w:val="13"/>
        </w:numPr>
        <w:tabs>
          <w:tab w:val="clear" w:pos="363"/>
          <w:tab w:val="num" w:pos="426"/>
          <w:tab w:val="left" w:pos="3855"/>
        </w:tabs>
        <w:spacing w:after="40"/>
        <w:ind w:left="426" w:hanging="426"/>
        <w:jc w:val="both"/>
        <w:rPr>
          <w:rFonts w:ascii="Calibri" w:hAnsi="Calibri" w:cs="Segoe UI"/>
          <w:sz w:val="20"/>
          <w:szCs w:val="20"/>
        </w:rPr>
      </w:pPr>
      <w:r w:rsidRPr="004A6F70">
        <w:rPr>
          <w:rFonts w:ascii="Calibri" w:hAnsi="Calibri" w:cs="Segoe UI"/>
          <w:sz w:val="20"/>
          <w:szCs w:val="20"/>
        </w:rPr>
        <w:t xml:space="preserve">W przedmiotowym postępowaniu Zamawiający przewiduje prawo opcji, o którym mowa w art. 34 ust. 5 </w:t>
      </w:r>
      <w:r>
        <w:rPr>
          <w:rFonts w:ascii="Calibri" w:hAnsi="Calibri" w:cs="Segoe UI"/>
          <w:sz w:val="20"/>
          <w:szCs w:val="20"/>
        </w:rPr>
        <w:t>ustawy PZP</w:t>
      </w:r>
      <w:r w:rsidRPr="004A6F70">
        <w:rPr>
          <w:rFonts w:ascii="Calibri" w:hAnsi="Calibri" w:cs="Segoe UI"/>
          <w:sz w:val="20"/>
          <w:szCs w:val="20"/>
        </w:rPr>
        <w:t xml:space="preserve">, co oznacza, iż Zamawiający nabędzie na pewno od Wykonawcy prawo do użytkowania </w:t>
      </w:r>
      <w:r>
        <w:rPr>
          <w:rFonts w:ascii="Calibri" w:hAnsi="Calibri" w:cs="Segoe UI"/>
          <w:sz w:val="20"/>
          <w:szCs w:val="20"/>
        </w:rPr>
        <w:t xml:space="preserve">autobusów </w:t>
      </w:r>
      <w:r w:rsidRPr="004A6F70">
        <w:rPr>
          <w:rFonts w:ascii="Calibri" w:hAnsi="Calibri" w:cs="Segoe UI"/>
          <w:sz w:val="20"/>
          <w:szCs w:val="20"/>
        </w:rPr>
        <w:t>opisanych w</w:t>
      </w:r>
      <w:r>
        <w:rPr>
          <w:rFonts w:ascii="Calibri" w:hAnsi="Calibri" w:cs="Segoe UI"/>
          <w:sz w:val="20"/>
          <w:szCs w:val="20"/>
        </w:rPr>
        <w:t xml:space="preserve"> niniejszej Specyfikacji Istotnych Warunków Zamówienia</w:t>
      </w:r>
      <w:r w:rsidRPr="004A6F70">
        <w:rPr>
          <w:rFonts w:ascii="Calibri" w:hAnsi="Calibri" w:cs="Segoe UI"/>
          <w:sz w:val="20"/>
          <w:szCs w:val="20"/>
        </w:rPr>
        <w:t xml:space="preserve"> przez okres 48 miesięcy, na podstawie umowy </w:t>
      </w:r>
      <w:r>
        <w:rPr>
          <w:rFonts w:ascii="Calibri" w:hAnsi="Calibri" w:cs="Segoe UI"/>
          <w:sz w:val="20"/>
          <w:szCs w:val="20"/>
        </w:rPr>
        <w:t>dzierżawy</w:t>
      </w:r>
      <w:r w:rsidRPr="004A6F70">
        <w:rPr>
          <w:rFonts w:ascii="Calibri" w:hAnsi="Calibri" w:cs="Segoe UI"/>
          <w:sz w:val="20"/>
          <w:szCs w:val="20"/>
        </w:rPr>
        <w:t xml:space="preserve">, natomiast w ramach prawa opcji Zamawiający może zadeklarować wolę </w:t>
      </w:r>
      <w:r w:rsidRPr="004A6F70">
        <w:rPr>
          <w:rFonts w:ascii="Calibri" w:hAnsi="Calibri" w:cs="Segoe UI"/>
          <w:sz w:val="20"/>
          <w:szCs w:val="20"/>
        </w:rPr>
        <w:lastRenderedPageBreak/>
        <w:t xml:space="preserve">wykupu przedmiotowych pojazdów po upływie okresu </w:t>
      </w:r>
      <w:r>
        <w:rPr>
          <w:rFonts w:ascii="Calibri" w:hAnsi="Calibri" w:cs="Segoe UI"/>
          <w:sz w:val="20"/>
          <w:szCs w:val="20"/>
        </w:rPr>
        <w:t>dzierżawy</w:t>
      </w:r>
      <w:r w:rsidRPr="004A6F70">
        <w:rPr>
          <w:rFonts w:ascii="Calibri" w:hAnsi="Calibri" w:cs="Segoe UI"/>
          <w:sz w:val="20"/>
          <w:szCs w:val="20"/>
        </w:rPr>
        <w:t>, po cenie zgodnej z wartością rezydualną</w:t>
      </w:r>
      <w:r w:rsidR="0031752E">
        <w:rPr>
          <w:rFonts w:ascii="Calibri" w:hAnsi="Calibri" w:cs="Segoe UI"/>
          <w:sz w:val="20"/>
          <w:szCs w:val="20"/>
        </w:rPr>
        <w:t>(wykupu)</w:t>
      </w:r>
      <w:r w:rsidRPr="004A6F70">
        <w:rPr>
          <w:rFonts w:ascii="Calibri" w:hAnsi="Calibri" w:cs="Segoe UI"/>
          <w:sz w:val="20"/>
          <w:szCs w:val="20"/>
        </w:rPr>
        <w:t xml:space="preserve"> określoną przez Wykonawcę</w:t>
      </w:r>
      <w:r w:rsidR="004829B7">
        <w:rPr>
          <w:rFonts w:ascii="Calibri" w:hAnsi="Calibri" w:cs="Segoe UI"/>
          <w:sz w:val="20"/>
          <w:szCs w:val="20"/>
        </w:rPr>
        <w:t xml:space="preserve"> (stanowiącą 1</w:t>
      </w:r>
      <w:r w:rsidR="000456AD">
        <w:rPr>
          <w:rFonts w:ascii="Calibri" w:hAnsi="Calibri" w:cs="Segoe UI"/>
          <w:sz w:val="20"/>
          <w:szCs w:val="20"/>
        </w:rPr>
        <w:t>5</w:t>
      </w:r>
      <w:r w:rsidR="004829B7">
        <w:rPr>
          <w:rFonts w:ascii="Calibri" w:hAnsi="Calibri" w:cs="Segoe UI"/>
          <w:sz w:val="20"/>
          <w:szCs w:val="20"/>
        </w:rPr>
        <w:t xml:space="preserve"> % ceny oferty</w:t>
      </w:r>
      <w:r w:rsidR="000456AD">
        <w:rPr>
          <w:rFonts w:ascii="Calibri" w:hAnsi="Calibri" w:cs="Segoe UI"/>
          <w:sz w:val="20"/>
          <w:szCs w:val="20"/>
        </w:rPr>
        <w:t xml:space="preserve"> brutto</w:t>
      </w:r>
      <w:r w:rsidR="004829B7">
        <w:rPr>
          <w:rFonts w:ascii="Calibri" w:hAnsi="Calibri" w:cs="Segoe UI"/>
          <w:sz w:val="20"/>
          <w:szCs w:val="20"/>
        </w:rPr>
        <w:t>)</w:t>
      </w:r>
      <w:r w:rsidRPr="004A6F70">
        <w:rPr>
          <w:rFonts w:ascii="Calibri" w:hAnsi="Calibri" w:cs="Segoe UI"/>
          <w:sz w:val="20"/>
          <w:szCs w:val="20"/>
        </w:rPr>
        <w:t xml:space="preserve"> w formularzu cenowym (wzór stanowi załącznik nr </w:t>
      </w:r>
      <w:r>
        <w:rPr>
          <w:rFonts w:ascii="Calibri" w:hAnsi="Calibri" w:cs="Segoe UI"/>
          <w:sz w:val="20"/>
          <w:szCs w:val="20"/>
        </w:rPr>
        <w:t>1</w:t>
      </w:r>
      <w:r w:rsidRPr="004A6F70">
        <w:rPr>
          <w:rFonts w:ascii="Calibri" w:hAnsi="Calibri" w:cs="Segoe UI"/>
          <w:sz w:val="20"/>
          <w:szCs w:val="20"/>
        </w:rPr>
        <w:t xml:space="preserve"> do SIWZ), pod następującymi warunkami:</w:t>
      </w:r>
    </w:p>
    <w:p w:rsidR="004A6F70" w:rsidRDefault="004A6F70" w:rsidP="004A6F70">
      <w:pPr>
        <w:pStyle w:val="Akapitzlist"/>
        <w:numPr>
          <w:ilvl w:val="0"/>
          <w:numId w:val="74"/>
        </w:numPr>
        <w:autoSpaceDE w:val="0"/>
        <w:autoSpaceDN w:val="0"/>
        <w:adjustRightInd w:val="0"/>
        <w:jc w:val="both"/>
        <w:rPr>
          <w:rFonts w:asciiTheme="majorHAnsi" w:eastAsiaTheme="minorEastAsia" w:hAnsiTheme="majorHAnsi" w:cstheme="majorHAnsi"/>
          <w:bCs/>
          <w:sz w:val="20"/>
          <w:szCs w:val="20"/>
        </w:rPr>
      </w:pPr>
      <w:r w:rsidRPr="004A6F70">
        <w:rPr>
          <w:rFonts w:asciiTheme="majorHAnsi" w:eastAsiaTheme="minorEastAsia" w:hAnsiTheme="majorHAnsi" w:cstheme="majorHAnsi"/>
          <w:bCs/>
          <w:sz w:val="20"/>
          <w:szCs w:val="20"/>
        </w:rPr>
        <w:t>stan techniczny i wizualny pojazdu nie ulegnie drastycznemu pogorszeniu, a jego zużycie oraz walory użytkowe, będą umożliwiać dalszą eksploatację,</w:t>
      </w:r>
    </w:p>
    <w:p w:rsidR="004A6F70" w:rsidRDefault="004A6F70" w:rsidP="004A6F70">
      <w:pPr>
        <w:pStyle w:val="Akapitzlist"/>
        <w:numPr>
          <w:ilvl w:val="0"/>
          <w:numId w:val="74"/>
        </w:numPr>
        <w:autoSpaceDE w:val="0"/>
        <w:autoSpaceDN w:val="0"/>
        <w:adjustRightInd w:val="0"/>
        <w:jc w:val="both"/>
        <w:rPr>
          <w:rFonts w:asciiTheme="majorHAnsi" w:eastAsiaTheme="minorEastAsia" w:hAnsiTheme="majorHAnsi" w:cstheme="majorHAnsi"/>
          <w:bCs/>
          <w:sz w:val="20"/>
          <w:szCs w:val="20"/>
        </w:rPr>
      </w:pPr>
      <w:r w:rsidRPr="004A6F70">
        <w:rPr>
          <w:rFonts w:asciiTheme="majorHAnsi" w:eastAsiaTheme="minorEastAsia" w:hAnsiTheme="majorHAnsi" w:cstheme="majorHAnsi"/>
          <w:bCs/>
          <w:sz w:val="20"/>
          <w:szCs w:val="20"/>
        </w:rPr>
        <w:t>historia naprawcza (naprawy gwarancyjne) oraz szkodowa (liczba i zakres szkód komunikacyjnych) pojazdu pozwoli przypuszczać, iż dalsza jego eksploatacja nie będzie wiązała się z ponoszeniem przez Zamawiającego nadmiernych nakładów finansowych,</w:t>
      </w:r>
    </w:p>
    <w:p w:rsidR="004A6F70" w:rsidRPr="004A6F70" w:rsidRDefault="004A6F70" w:rsidP="004A6F70">
      <w:pPr>
        <w:pStyle w:val="Akapitzlist"/>
        <w:numPr>
          <w:ilvl w:val="0"/>
          <w:numId w:val="74"/>
        </w:numPr>
        <w:autoSpaceDE w:val="0"/>
        <w:autoSpaceDN w:val="0"/>
        <w:adjustRightInd w:val="0"/>
        <w:jc w:val="both"/>
        <w:rPr>
          <w:rFonts w:asciiTheme="majorHAnsi" w:eastAsiaTheme="minorEastAsia" w:hAnsiTheme="majorHAnsi" w:cstheme="majorHAnsi"/>
          <w:bCs/>
          <w:sz w:val="20"/>
          <w:szCs w:val="20"/>
        </w:rPr>
      </w:pPr>
      <w:r w:rsidRPr="004A6F70">
        <w:rPr>
          <w:rFonts w:asciiTheme="majorHAnsi" w:eastAsiaTheme="minorEastAsia" w:hAnsiTheme="majorHAnsi" w:cstheme="majorHAnsi"/>
          <w:bCs/>
          <w:sz w:val="20"/>
          <w:szCs w:val="20"/>
        </w:rPr>
        <w:t>dalsze użytkowanie pojazdu będzie uzasadnione potrzebami Zamawiającego</w:t>
      </w:r>
      <w:r w:rsidRPr="004A6F70">
        <w:rPr>
          <w:rFonts w:asciiTheme="majorHAnsi" w:eastAsiaTheme="minorEastAsia" w:hAnsiTheme="majorHAnsi" w:cstheme="majorHAnsi"/>
          <w:b/>
          <w:bCs/>
          <w:sz w:val="20"/>
          <w:szCs w:val="20"/>
        </w:rPr>
        <w:t>.</w:t>
      </w:r>
    </w:p>
    <w:p w:rsidR="00BD11A4" w:rsidRPr="00A34889" w:rsidRDefault="00B6646D" w:rsidP="00B6646D">
      <w:pPr>
        <w:pStyle w:val="Nagwek1"/>
        <w:tabs>
          <w:tab w:val="left" w:pos="426"/>
        </w:tabs>
        <w:spacing w:before="0" w:after="40"/>
        <w:jc w:val="both"/>
        <w:rPr>
          <w:rFonts w:ascii="Calibri" w:hAnsi="Calibri" w:cs="Segoe UI"/>
          <w:sz w:val="20"/>
          <w:szCs w:val="20"/>
        </w:rPr>
      </w:pPr>
      <w:r>
        <w:rPr>
          <w:rFonts w:ascii="Calibri" w:hAnsi="Calibri"/>
          <w:sz w:val="20"/>
        </w:rPr>
        <w:t>IV.</w:t>
      </w:r>
      <w:r>
        <w:rPr>
          <w:rFonts w:ascii="Calibri" w:hAnsi="Calibri"/>
          <w:sz w:val="20"/>
        </w:rPr>
        <w:tab/>
      </w:r>
      <w:r w:rsidR="00BD11A4" w:rsidRPr="009F4795">
        <w:rPr>
          <w:rFonts w:ascii="Calibri" w:hAnsi="Calibri" w:cs="Segoe UI"/>
          <w:sz w:val="20"/>
          <w:szCs w:val="20"/>
        </w:rPr>
        <w:t>Termin wykonania zamówienia.</w:t>
      </w:r>
    </w:p>
    <w:p w:rsidR="00044F64" w:rsidRPr="00B36C4D" w:rsidRDefault="00044F64" w:rsidP="00044F64">
      <w:pPr>
        <w:pStyle w:val="Akapitzlist"/>
        <w:numPr>
          <w:ilvl w:val="2"/>
          <w:numId w:val="73"/>
        </w:numPr>
        <w:ind w:left="851" w:hanging="425"/>
        <w:jc w:val="both"/>
        <w:rPr>
          <w:rFonts w:asciiTheme="majorHAnsi" w:hAnsiTheme="majorHAnsi" w:cstheme="majorHAnsi"/>
          <w:sz w:val="20"/>
          <w:szCs w:val="20"/>
        </w:rPr>
      </w:pPr>
      <w:r w:rsidRPr="00B36C4D">
        <w:rPr>
          <w:rFonts w:asciiTheme="majorHAnsi" w:hAnsiTheme="majorHAnsi" w:cstheme="majorHAnsi"/>
          <w:sz w:val="20"/>
          <w:szCs w:val="20"/>
        </w:rPr>
        <w:t xml:space="preserve">48 miesięcy </w:t>
      </w:r>
      <w:r w:rsidRPr="00B36C4D">
        <w:rPr>
          <w:rFonts w:asciiTheme="majorHAnsi" w:eastAsia="NeoSansPro-Bold" w:hAnsiTheme="majorHAnsi" w:cstheme="majorHAnsi"/>
          <w:color w:val="000000"/>
          <w:sz w:val="20"/>
          <w:szCs w:val="20"/>
        </w:rPr>
        <w:t>od daty podpisania protokołu odbioru przedmiotu dzierżawy, na warunkach określonych w Specyfikacji Istotnych Warunków Zamówienia oraz umowie dzierżawy. P</w:t>
      </w:r>
      <w:r w:rsidRPr="00B36C4D">
        <w:rPr>
          <w:rFonts w:asciiTheme="majorHAnsi" w:hAnsiTheme="majorHAnsi" w:cstheme="majorHAnsi"/>
          <w:sz w:val="20"/>
          <w:szCs w:val="20"/>
        </w:rPr>
        <w:t>ierwsza rata dzierżawy płatna od miesiąca następnego po odbiorze przedmiotu zamówienia i podpisania umowy.</w:t>
      </w:r>
    </w:p>
    <w:p w:rsidR="00044F64" w:rsidRPr="00B36C4D" w:rsidRDefault="00044F64" w:rsidP="00044F64">
      <w:pPr>
        <w:pStyle w:val="Akapitzlist"/>
        <w:numPr>
          <w:ilvl w:val="2"/>
          <w:numId w:val="73"/>
        </w:numPr>
        <w:ind w:left="851" w:hanging="425"/>
        <w:jc w:val="both"/>
        <w:rPr>
          <w:rFonts w:asciiTheme="majorHAnsi" w:hAnsiTheme="majorHAnsi" w:cstheme="majorHAnsi"/>
          <w:sz w:val="20"/>
          <w:szCs w:val="20"/>
        </w:rPr>
      </w:pPr>
      <w:r w:rsidRPr="00B36C4D">
        <w:rPr>
          <w:rFonts w:asciiTheme="majorHAnsi" w:hAnsiTheme="majorHAnsi" w:cstheme="majorHAnsi"/>
          <w:sz w:val="20"/>
          <w:szCs w:val="20"/>
        </w:rPr>
        <w:t>Dostawa autobusów do Zamawiającego w terminie do 1</w:t>
      </w:r>
      <w:r w:rsidR="00FD77EC">
        <w:rPr>
          <w:rFonts w:asciiTheme="majorHAnsi" w:hAnsiTheme="majorHAnsi" w:cstheme="majorHAnsi"/>
          <w:sz w:val="20"/>
          <w:szCs w:val="20"/>
        </w:rPr>
        <w:t>50</w:t>
      </w:r>
      <w:r w:rsidRPr="00B36C4D">
        <w:rPr>
          <w:rFonts w:asciiTheme="majorHAnsi" w:hAnsiTheme="majorHAnsi" w:cstheme="majorHAnsi"/>
          <w:sz w:val="20"/>
          <w:szCs w:val="20"/>
        </w:rPr>
        <w:t xml:space="preserve"> dni kalendarzowych od dnia zawarcia umowy.</w:t>
      </w: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7A4E10" w:rsidRDefault="00E37F70" w:rsidP="000F741F">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534ECE" w:rsidRDefault="007A4E10" w:rsidP="00427453">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7A4E10">
        <w:rPr>
          <w:rFonts w:ascii="Calibri" w:hAnsi="Calibri"/>
          <w:bCs/>
          <w:sz w:val="20"/>
          <w:szCs w:val="20"/>
        </w:rPr>
        <w:t>nie podlegają wykluczeniu</w:t>
      </w:r>
      <w:r w:rsidR="00B21D33">
        <w:rPr>
          <w:rFonts w:ascii="Calibri" w:hAnsi="Calibri"/>
          <w:bCs/>
          <w:sz w:val="20"/>
          <w:szCs w:val="20"/>
        </w:rPr>
        <w:t xml:space="preserve"> na podstawie art. 24 ust. 1 ustawy PZP.</w:t>
      </w:r>
      <w:r w:rsidR="00534ECE" w:rsidRPr="00534ECE">
        <w:rPr>
          <w:rFonts w:ascii="Arial" w:hAnsi="Arial" w:cs="Arial"/>
          <w:sz w:val="20"/>
          <w:szCs w:val="20"/>
        </w:rPr>
        <w:t xml:space="preserve"> </w:t>
      </w:r>
      <w:r w:rsidR="00534ECE" w:rsidRPr="00534ECE">
        <w:rPr>
          <w:rFonts w:ascii="Calibri" w:hAnsi="Calibri" w:cs="Calibri"/>
          <w:sz w:val="20"/>
          <w:szCs w:val="20"/>
        </w:rPr>
        <w:t xml:space="preserve">Wykonawca nie podlega wykluczeniu w przypadku, o którym mowa w art. 24 ust. 1 pkt. 13 lit. d ustawy </w:t>
      </w:r>
      <w:r w:rsidR="00534ECE">
        <w:rPr>
          <w:rFonts w:asciiTheme="majorHAnsi" w:hAnsiTheme="majorHAnsi" w:cstheme="majorHAnsi"/>
          <w:sz w:val="20"/>
          <w:szCs w:val="20"/>
        </w:rPr>
        <w:t>PZP</w:t>
      </w:r>
      <w:r w:rsidR="00534ECE" w:rsidRPr="00534ECE">
        <w:rPr>
          <w:rFonts w:ascii="Calibri" w:hAnsi="Calibri" w:cs="Calibri"/>
          <w:sz w:val="20"/>
          <w:szCs w:val="20"/>
        </w:rPr>
        <w:t xml:space="preserve">, oraz w przypadku, o którym mowa w art. 24 ust. 1 pkt. 14 ustawy </w:t>
      </w:r>
      <w:r w:rsidR="00534ECE">
        <w:rPr>
          <w:rFonts w:asciiTheme="majorHAnsi" w:hAnsiTheme="majorHAnsi" w:cstheme="majorHAnsi"/>
          <w:sz w:val="20"/>
          <w:szCs w:val="20"/>
        </w:rPr>
        <w:t>PZP</w:t>
      </w:r>
      <w:r w:rsidR="00534ECE" w:rsidRPr="00534ECE">
        <w:rPr>
          <w:rFonts w:ascii="Calibri" w:hAnsi="Calibri" w:cs="Calibri"/>
          <w:sz w:val="20"/>
          <w:szCs w:val="20"/>
        </w:rPr>
        <w:t xml:space="preserve">, jeżeli osoba, o której mowa w tym przepisie została skazana za przestępstwo wymienione w art. 24 ust.1 pkt. 13 lit. d ustawy </w:t>
      </w:r>
      <w:r w:rsidR="00534ECE">
        <w:rPr>
          <w:rFonts w:asciiTheme="majorHAnsi" w:hAnsiTheme="majorHAnsi" w:cstheme="majorHAnsi"/>
          <w:sz w:val="20"/>
          <w:szCs w:val="20"/>
        </w:rPr>
        <w:t>PZP</w:t>
      </w:r>
      <w:r w:rsidR="00534ECE" w:rsidRPr="00534ECE">
        <w:rPr>
          <w:rFonts w:asciiTheme="majorHAnsi" w:hAnsiTheme="majorHAnsi" w:cstheme="majorHAnsi"/>
          <w:bCs/>
          <w:sz w:val="20"/>
          <w:szCs w:val="20"/>
        </w:rPr>
        <w:t xml:space="preserve"> </w:t>
      </w:r>
      <w:r w:rsidRPr="00534ECE">
        <w:rPr>
          <w:rFonts w:asciiTheme="majorHAnsi" w:hAnsiTheme="majorHAnsi" w:cstheme="majorHAnsi"/>
          <w:bCs/>
          <w:sz w:val="20"/>
          <w:szCs w:val="20"/>
        </w:rPr>
        <w:t>;</w:t>
      </w:r>
    </w:p>
    <w:p w:rsidR="00583770" w:rsidRDefault="00583770" w:rsidP="00583770">
      <w:pPr>
        <w:numPr>
          <w:ilvl w:val="0"/>
          <w:numId w:val="8"/>
        </w:numPr>
        <w:tabs>
          <w:tab w:val="clear" w:pos="720"/>
        </w:tabs>
        <w:spacing w:after="40"/>
        <w:ind w:left="851" w:hanging="425"/>
        <w:jc w:val="both"/>
        <w:rPr>
          <w:rFonts w:ascii="Calibri" w:hAnsi="Calibri"/>
          <w:sz w:val="20"/>
          <w:szCs w:val="20"/>
        </w:rPr>
      </w:pPr>
      <w:r w:rsidRPr="00583770">
        <w:rPr>
          <w:rFonts w:ascii="Calibri" w:hAnsi="Calibri"/>
          <w:sz w:val="20"/>
          <w:szCs w:val="20"/>
        </w:rPr>
        <w:t>spełniają warunki udziału w postępowaniu dotyczące</w:t>
      </w:r>
      <w:r>
        <w:rPr>
          <w:rFonts w:ascii="Calibri" w:hAnsi="Calibri"/>
          <w:sz w:val="20"/>
          <w:szCs w:val="20"/>
        </w:rPr>
        <w:t xml:space="preserve"> zdolności technicznej i zawodowej</w:t>
      </w:r>
    </w:p>
    <w:p w:rsidR="00DF0FA3" w:rsidRPr="00D26EFF" w:rsidRDefault="00DF0FA3" w:rsidP="00DF0FA3">
      <w:pPr>
        <w:pStyle w:val="pkt"/>
        <w:spacing w:after="0" w:line="276" w:lineRule="auto"/>
        <w:ind w:left="717" w:firstLine="0"/>
        <w:rPr>
          <w:rFonts w:asciiTheme="majorHAnsi" w:hAnsiTheme="majorHAnsi" w:cstheme="majorHAnsi"/>
          <w:sz w:val="20"/>
        </w:rPr>
      </w:pPr>
      <w:r w:rsidRPr="00D26EFF">
        <w:rPr>
          <w:rFonts w:asciiTheme="majorHAnsi" w:hAnsiTheme="majorHAnsi" w:cstheme="majorHAnsi"/>
          <w:sz w:val="20"/>
        </w:rPr>
        <w:t>Zamawiający wymaga, by w celu potwierdzenia zdolności technicznej Wykonawcy, wykazali się doświadczeniem, że  w okresie ostatnich trzech lat przed upływem terminu składania ofert, a jeśli okres prowadzenia działalności jest krótszy – w tym okresie należycie wykonali co najmniej jedną dostawę</w:t>
      </w:r>
      <w:r w:rsidRPr="00D26EFF">
        <w:rPr>
          <w:rFonts w:asciiTheme="majorHAnsi" w:hAnsiTheme="majorHAnsi" w:cstheme="majorHAnsi"/>
          <w:bCs/>
          <w:sz w:val="20"/>
        </w:rPr>
        <w:t xml:space="preserve"> co najmniej 2 sztuk fabrycznie nowych autobusów o długości co najmniej 10 metrów każdy. </w:t>
      </w:r>
    </w:p>
    <w:p w:rsidR="00DF0FA3" w:rsidRDefault="00DF0FA3" w:rsidP="00DF0FA3">
      <w:pPr>
        <w:ind w:left="720"/>
        <w:jc w:val="both"/>
        <w:rPr>
          <w:rFonts w:asciiTheme="majorHAnsi" w:hAnsiTheme="majorHAnsi" w:cstheme="majorHAnsi"/>
          <w:sz w:val="20"/>
          <w:szCs w:val="20"/>
        </w:rPr>
      </w:pPr>
      <w:r w:rsidRPr="00D26EFF">
        <w:rPr>
          <w:rFonts w:asciiTheme="majorHAnsi" w:hAnsiTheme="majorHAnsi" w:cstheme="majorHAnsi"/>
          <w:sz w:val="20"/>
          <w:szCs w:val="20"/>
        </w:rPr>
        <w:t>W przypadku składania oferty przez Wykonawców wspólnie ubiegających się o udzielenie zamówienia lub przez Wykonawcę korzystającego z doświadczenia podmiotów trzecich, warunek posiadania doświadczenia określony powyżej musi być spełniony w całości przez jednego z tych Wykonawców lub jednego z tych podmiotów.</w:t>
      </w:r>
    </w:p>
    <w:p w:rsidR="00D96685" w:rsidRPr="00D96685" w:rsidRDefault="00D96685" w:rsidP="00031217">
      <w:pPr>
        <w:numPr>
          <w:ilvl w:val="3"/>
          <w:numId w:val="19"/>
        </w:numPr>
        <w:tabs>
          <w:tab w:val="clear" w:pos="2880"/>
          <w:tab w:val="num" w:pos="426"/>
        </w:tabs>
        <w:spacing w:after="40"/>
        <w:ind w:left="426" w:hanging="426"/>
        <w:jc w:val="both"/>
        <w:rPr>
          <w:rFonts w:ascii="Calibri" w:hAnsi="Calibri" w:cs="Segoe UI"/>
          <w:b/>
          <w:sz w:val="20"/>
          <w:szCs w:val="20"/>
        </w:rPr>
      </w:pPr>
      <w:r w:rsidRPr="00D96685">
        <w:rPr>
          <w:rFonts w:ascii="Calibri" w:hAnsi="Calibri" w:cs="Segoe UI"/>
          <w:b/>
          <w:sz w:val="20"/>
          <w:szCs w:val="20"/>
        </w:rPr>
        <w:t xml:space="preserve">Wykonawca może w celu potwierdzenia spełniania warunków, o których mowa w rozdz. V. 1. </w:t>
      </w:r>
      <w:r w:rsidR="008A0DB2">
        <w:rPr>
          <w:rFonts w:ascii="Calibri" w:hAnsi="Calibri" w:cs="Segoe UI"/>
          <w:b/>
          <w:sz w:val="20"/>
          <w:szCs w:val="20"/>
        </w:rPr>
        <w:t>2</w:t>
      </w:r>
      <w:r w:rsidRPr="00D96685">
        <w:rPr>
          <w:rFonts w:ascii="Calibri" w:hAnsi="Calibri" w:cs="Segoe UI"/>
          <w:b/>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96685" w:rsidRPr="00B6646D" w:rsidRDefault="00D96685" w:rsidP="008A0DB2">
      <w:pPr>
        <w:numPr>
          <w:ilvl w:val="3"/>
          <w:numId w:val="19"/>
        </w:numPr>
        <w:tabs>
          <w:tab w:val="clear" w:pos="2880"/>
          <w:tab w:val="num" w:pos="426"/>
        </w:tabs>
        <w:spacing w:after="40"/>
        <w:ind w:left="426" w:hanging="426"/>
        <w:jc w:val="both"/>
        <w:rPr>
          <w:rFonts w:ascii="Calibri" w:hAnsi="Calibri" w:cs="Segoe UI"/>
          <w:b/>
          <w:sz w:val="20"/>
          <w:szCs w:val="20"/>
        </w:rPr>
      </w:pPr>
      <w:r w:rsidRPr="00D96685">
        <w:rPr>
          <w:rFonts w:ascii="Calibri" w:hAnsi="Calibri" w:cs="Segoe UI"/>
          <w:b/>
          <w:sz w:val="20"/>
          <w:szCs w:val="20"/>
        </w:rPr>
        <w:t xml:space="preserve">Zamawiający jednocześnie informuje, iż „stosowna sytuacja” o której mowa w rozdz. V. </w:t>
      </w:r>
      <w:r w:rsidR="008A0DB2">
        <w:rPr>
          <w:rFonts w:ascii="Calibri" w:hAnsi="Calibri" w:cs="Segoe UI"/>
          <w:b/>
          <w:sz w:val="20"/>
          <w:szCs w:val="20"/>
        </w:rPr>
        <w:t>2</w:t>
      </w:r>
      <w:r w:rsidRPr="00D96685">
        <w:rPr>
          <w:rFonts w:ascii="Calibri" w:hAnsi="Calibri" w:cs="Segoe UI"/>
          <w:b/>
          <w:sz w:val="20"/>
          <w:szCs w:val="20"/>
        </w:rPr>
        <w:t xml:space="preserve"> niniejszej SIWZ wyst</w:t>
      </w:r>
      <w:r w:rsidR="008A0DB2">
        <w:rPr>
          <w:rFonts w:ascii="Calibri" w:hAnsi="Calibri" w:cs="Segoe UI"/>
          <w:b/>
          <w:sz w:val="20"/>
          <w:szCs w:val="20"/>
        </w:rPr>
        <w:t xml:space="preserve">ąpi wyłącznie w przypadku kiedy </w:t>
      </w:r>
      <w:r w:rsidRPr="008A0DB2">
        <w:rPr>
          <w:rFonts w:ascii="Calibri" w:hAnsi="Calibr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B6646D" w:rsidRPr="008A0DB2" w:rsidRDefault="00B6646D" w:rsidP="00B6646D">
      <w:pPr>
        <w:spacing w:after="40"/>
        <w:ind w:left="426"/>
        <w:jc w:val="both"/>
        <w:rPr>
          <w:rFonts w:ascii="Calibri" w:hAnsi="Calibri" w:cs="Segoe UI"/>
          <w:b/>
          <w:sz w:val="20"/>
          <w:szCs w:val="20"/>
        </w:rPr>
      </w:pPr>
    </w:p>
    <w:p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6646D" w:rsidRDefault="00F6326D" w:rsidP="00517ACD">
      <w:pPr>
        <w:pStyle w:val="Akapitzlist"/>
        <w:spacing w:after="40"/>
        <w:ind w:left="0"/>
        <w:jc w:val="both"/>
        <w:rPr>
          <w:rFonts w:ascii="Calibri" w:hAnsi="Calibri" w:cs="Segoe UI"/>
          <w:b/>
          <w:sz w:val="20"/>
          <w:szCs w:val="20"/>
        </w:rPr>
      </w:pPr>
      <w:r w:rsidRPr="00D94501">
        <w:rPr>
          <w:rFonts w:ascii="Calibri" w:hAnsi="Calibri"/>
          <w:sz w:val="20"/>
        </w:rPr>
        <w:t xml:space="preserve">Zamawiający </w:t>
      </w:r>
      <w:r w:rsidRPr="00D94501">
        <w:rPr>
          <w:rFonts w:ascii="Calibri" w:hAnsi="Calibri"/>
          <w:sz w:val="20"/>
          <w:szCs w:val="20"/>
        </w:rPr>
        <w:t xml:space="preserve">nie </w:t>
      </w:r>
      <w:r w:rsidRPr="00D94501">
        <w:rPr>
          <w:rFonts w:ascii="Calibri" w:hAnsi="Calibri"/>
          <w:bCs/>
          <w:sz w:val="20"/>
        </w:rPr>
        <w:t>przewiduje dodatkowych przesłanek wykluczenia wykonawcy.</w:t>
      </w:r>
      <w:r w:rsidR="00EE28E5">
        <w:rPr>
          <w:rFonts w:ascii="Calibri" w:hAnsi="Calibri"/>
          <w:bCs/>
          <w:sz w:val="20"/>
        </w:rPr>
        <w:t xml:space="preserve"> </w:t>
      </w: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D67FE2" w:rsidRDefault="00E83B3C" w:rsidP="000F741F">
      <w:pPr>
        <w:numPr>
          <w:ilvl w:val="0"/>
          <w:numId w:val="15"/>
        </w:numPr>
        <w:tabs>
          <w:tab w:val="clear" w:pos="900"/>
          <w:tab w:val="num" w:pos="426"/>
        </w:tabs>
        <w:spacing w:after="40"/>
        <w:ind w:left="426" w:hanging="426"/>
        <w:jc w:val="both"/>
        <w:rPr>
          <w:rFonts w:ascii="Calibri" w:hAnsi="Calibri" w:cs="Segoe UI"/>
          <w:sz w:val="20"/>
          <w:szCs w:val="20"/>
        </w:rPr>
      </w:pPr>
      <w:r w:rsidRPr="005306DE">
        <w:rPr>
          <w:rFonts w:ascii="Calibri" w:hAnsi="Calibri" w:cs="Segoe UI"/>
          <w:sz w:val="20"/>
          <w:szCs w:val="20"/>
        </w:rPr>
        <w:t>Wykonawca zobowiązany jest dołączyć do oferty aktualny na dzień składania ofert dokument Jednolity Europejski Dokument Zamówienia (zwanym dalej jednolity dokument JEDZ)</w:t>
      </w:r>
      <w:r w:rsidR="00FE08BB">
        <w:rPr>
          <w:rFonts w:ascii="Calibri" w:hAnsi="Calibri" w:cs="Segoe UI"/>
          <w:sz w:val="20"/>
          <w:szCs w:val="20"/>
        </w:rPr>
        <w:t xml:space="preserve">. </w:t>
      </w:r>
      <w:r w:rsidRPr="005306DE">
        <w:rPr>
          <w:rFonts w:ascii="Calibri" w:hAnsi="Calibri" w:cs="Segoe UI"/>
          <w:sz w:val="20"/>
          <w:szCs w:val="20"/>
        </w:rPr>
        <w:t>Informacje zawarte w</w:t>
      </w:r>
      <w:r w:rsidR="003311B0">
        <w:rPr>
          <w:rFonts w:ascii="Calibri" w:hAnsi="Calibri" w:cs="Segoe UI"/>
          <w:sz w:val="20"/>
          <w:szCs w:val="20"/>
        </w:rPr>
        <w:t> </w:t>
      </w:r>
      <w:r w:rsidRPr="005306DE">
        <w:rPr>
          <w:rFonts w:ascii="Calibri" w:hAnsi="Calibri" w:cs="Segoe UI"/>
          <w:sz w:val="20"/>
          <w:szCs w:val="20"/>
        </w:rPr>
        <w:t xml:space="preserve">jednolitym dokumencie JEDZ stanowią wstępne potwierdzenie, że Wykonawca nie podlega wykluczeniu oraz spełnia warunki udziału w postępowaniu. </w:t>
      </w:r>
      <w:r w:rsidR="00FF09BE" w:rsidRPr="005306DE">
        <w:rPr>
          <w:rFonts w:ascii="Calibri" w:hAnsi="Calibri"/>
          <w:bCs/>
          <w:sz w:val="20"/>
          <w:szCs w:val="20"/>
        </w:rPr>
        <w:t xml:space="preserve">Zamawiający informuje, że </w:t>
      </w:r>
      <w:r w:rsidR="00FF09BE" w:rsidRPr="005306DE">
        <w:rPr>
          <w:rFonts w:ascii="Calibri" w:hAnsi="Calibri"/>
          <w:sz w:val="20"/>
          <w:szCs w:val="20"/>
        </w:rPr>
        <w:t>Wykonawca przy wypełnieniu oświadczenia na formularzu JEDZ może wykorzystać również narz</w:t>
      </w:r>
      <w:r w:rsidR="00D67FE2" w:rsidRPr="005306DE">
        <w:rPr>
          <w:rFonts w:ascii="Calibri" w:hAnsi="Calibri"/>
          <w:sz w:val="20"/>
          <w:szCs w:val="20"/>
        </w:rPr>
        <w:t xml:space="preserve">ędzie dostępne na stronie </w:t>
      </w:r>
      <w:hyperlink r:id="rId13" w:history="1">
        <w:r w:rsidR="005B66A5" w:rsidRPr="004B11D7">
          <w:rPr>
            <w:rStyle w:val="Hipercze"/>
            <w:rFonts w:ascii="Calibri" w:hAnsi="Calibri" w:cs="Segoe UI"/>
            <w:sz w:val="20"/>
            <w:szCs w:val="20"/>
          </w:rPr>
          <w:t>http://ec.europa.eu/growth/espd</w:t>
        </w:r>
      </w:hyperlink>
      <w:r w:rsidR="005306DE">
        <w:rPr>
          <w:rFonts w:ascii="Calibri" w:hAnsi="Calibri" w:cs="Segoe UI"/>
          <w:sz w:val="20"/>
          <w:szCs w:val="20"/>
        </w:rPr>
        <w:t>.</w:t>
      </w:r>
    </w:p>
    <w:p w:rsidR="005B66A5" w:rsidRPr="00AA1013" w:rsidRDefault="00AA1013" w:rsidP="005B66A5">
      <w:pPr>
        <w:spacing w:after="40"/>
        <w:ind w:left="426"/>
        <w:jc w:val="both"/>
        <w:rPr>
          <w:rFonts w:ascii="Calibri" w:hAnsi="Calibri" w:cs="Segoe UI"/>
          <w:b/>
          <w:sz w:val="20"/>
          <w:szCs w:val="20"/>
        </w:rPr>
      </w:pPr>
      <w:r w:rsidRPr="00AA1013">
        <w:rPr>
          <w:rFonts w:ascii="Calibri" w:hAnsi="Calibri" w:cs="Segoe UI"/>
          <w:b/>
          <w:sz w:val="20"/>
          <w:szCs w:val="20"/>
        </w:rPr>
        <w:t xml:space="preserve">Zamawiający informuje, że Wykonawca może ograniczyć się do wypełnienia sekcji </w:t>
      </w:r>
      <w:r w:rsidRPr="00AA1013">
        <w:rPr>
          <w:rFonts w:ascii="Calibri" w:hAnsi="Calibri" w:cs="Segoe UI"/>
          <w:b/>
          <w:sz w:val="20"/>
          <w:szCs w:val="20"/>
        </w:rPr>
        <w:sym w:font="Symbol" w:char="F061"/>
      </w:r>
      <w:r w:rsidRPr="00AA1013">
        <w:rPr>
          <w:rFonts w:ascii="Calibri" w:hAnsi="Calibri" w:cs="Segoe UI"/>
          <w:b/>
          <w:sz w:val="20"/>
          <w:szCs w:val="20"/>
        </w:rPr>
        <w:t xml:space="preserve"> części IV formularza JEDZ.</w:t>
      </w:r>
    </w:p>
    <w:p w:rsidR="00552FBA" w:rsidRPr="00861FC0" w:rsidRDefault="00552FBA" w:rsidP="000F741F">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w:t>
      </w:r>
      <w:r w:rsidR="0001595A">
        <w:rPr>
          <w:rFonts w:ascii="Calibri" w:hAnsi="Calibri"/>
          <w:color w:val="000000"/>
          <w:sz w:val="20"/>
          <w:szCs w:val="20"/>
        </w:rPr>
        <w:t xml:space="preserve">w formie JEDZ, </w:t>
      </w:r>
      <w:r w:rsidRPr="00D54CB9">
        <w:rPr>
          <w:rFonts w:ascii="Calibri" w:hAnsi="Calibri"/>
          <w:color w:val="000000"/>
          <w:sz w:val="20"/>
          <w:szCs w:val="20"/>
        </w:rPr>
        <w:t>o</w:t>
      </w:r>
      <w:r w:rsidR="00D654E9">
        <w:rPr>
          <w:rFonts w:ascii="Calibri" w:hAnsi="Calibri"/>
          <w:color w:val="000000"/>
          <w:sz w:val="20"/>
          <w:szCs w:val="20"/>
        </w:rPr>
        <w:t> </w:t>
      </w:r>
      <w:r w:rsidRPr="00D54CB9">
        <w:rPr>
          <w:rFonts w:ascii="Calibri" w:hAnsi="Calibri"/>
          <w:color w:val="000000"/>
          <w:sz w:val="20"/>
          <w:szCs w:val="20"/>
        </w:rPr>
        <w:t>którym mowa w rozdz. VI. 1 niniejszej SIWZ składa każdy z wykonawców wspólnie ubiegających się o</w:t>
      </w:r>
      <w:r w:rsidR="00D654E9">
        <w:rPr>
          <w:rFonts w:ascii="Calibri" w:hAnsi="Calibri"/>
          <w:color w:val="000000"/>
          <w:sz w:val="20"/>
          <w:szCs w:val="20"/>
        </w:rPr>
        <w:t> </w:t>
      </w:r>
      <w:r w:rsidRPr="00D54CB9">
        <w:rPr>
          <w:rFonts w:ascii="Calibri" w:hAnsi="Calibri"/>
          <w:color w:val="000000"/>
          <w:sz w:val="20"/>
          <w:szCs w:val="20"/>
        </w:rPr>
        <w:t>zamówienie. Oświadczenie t</w:t>
      </w:r>
      <w:r w:rsidR="0020046A">
        <w:rPr>
          <w:rFonts w:ascii="Calibri" w:hAnsi="Calibri"/>
          <w:color w:val="000000"/>
          <w:sz w:val="20"/>
          <w:szCs w:val="20"/>
        </w:rPr>
        <w:t>o</w:t>
      </w:r>
      <w:r w:rsidRPr="00D54CB9">
        <w:rPr>
          <w:rFonts w:ascii="Calibri" w:hAnsi="Calibri"/>
          <w:color w:val="000000"/>
          <w:sz w:val="20"/>
          <w:szCs w:val="20"/>
        </w:rPr>
        <w:t xml:space="preserve"> ma potwierdzać spełnianie warunków udziału w postępowa</w:t>
      </w:r>
      <w:r w:rsidR="00817224">
        <w:rPr>
          <w:rFonts w:ascii="Calibri" w:hAnsi="Calibri"/>
          <w:color w:val="000000"/>
          <w:sz w:val="20"/>
          <w:szCs w:val="20"/>
        </w:rPr>
        <w:t xml:space="preserve">niu w </w:t>
      </w:r>
      <w:r w:rsidRPr="00D54CB9">
        <w:rPr>
          <w:rFonts w:ascii="Calibri" w:hAnsi="Calibri"/>
          <w:color w:val="000000"/>
          <w:sz w:val="20"/>
          <w:szCs w:val="20"/>
        </w:rPr>
        <w:t xml:space="preserve">zakresie, w którym każdy z wykonawców wykazuje spełnianie warunków udziału w postępowaniu, brak podstaw wykluczenia. </w:t>
      </w:r>
    </w:p>
    <w:p w:rsidR="00861FC0" w:rsidRPr="00861FC0" w:rsidRDefault="00861FC0" w:rsidP="00764F63">
      <w:pPr>
        <w:numPr>
          <w:ilvl w:val="0"/>
          <w:numId w:val="15"/>
        </w:numPr>
        <w:tabs>
          <w:tab w:val="clear" w:pos="900"/>
          <w:tab w:val="num" w:pos="426"/>
        </w:tabs>
        <w:spacing w:after="40"/>
        <w:ind w:left="425" w:hanging="425"/>
        <w:jc w:val="both"/>
        <w:rPr>
          <w:rFonts w:ascii="Calibri" w:hAnsi="Calibri"/>
          <w:color w:val="000000"/>
          <w:sz w:val="20"/>
          <w:szCs w:val="20"/>
        </w:rPr>
      </w:pPr>
      <w:r w:rsidRPr="00861FC0">
        <w:rPr>
          <w:rFonts w:ascii="Calibri" w:hAnsi="Calibri"/>
          <w:color w:val="000000"/>
          <w:sz w:val="20"/>
          <w:szCs w:val="20"/>
        </w:rPr>
        <w:lastRenderedPageBreak/>
        <w:t>Wykonawca, który powołuje się na zasoby innych podmiotów, w celu wykazania braku istnienia wobec nich podstaw wykluczenia oraz spełniania, w zakresie, w jakim powołuje się na</w:t>
      </w:r>
      <w:r w:rsidR="003311B0">
        <w:rPr>
          <w:rFonts w:ascii="Calibri" w:hAnsi="Calibri"/>
          <w:color w:val="000000"/>
          <w:sz w:val="20"/>
          <w:szCs w:val="20"/>
        </w:rPr>
        <w:t xml:space="preserve"> ich zasoby, warunków udziału w </w:t>
      </w:r>
      <w:r w:rsidRPr="00861FC0">
        <w:rPr>
          <w:rFonts w:ascii="Calibri" w:hAnsi="Calibri"/>
          <w:color w:val="000000"/>
          <w:sz w:val="20"/>
          <w:szCs w:val="20"/>
        </w:rPr>
        <w:t>postępowaniu składa także jednolite dokumenty dotyczące tych podmiotów, o który</w:t>
      </w:r>
      <w:r>
        <w:rPr>
          <w:rFonts w:ascii="Calibri" w:hAnsi="Calibri"/>
          <w:color w:val="000000"/>
          <w:sz w:val="20"/>
          <w:szCs w:val="20"/>
        </w:rPr>
        <w:t>ch</w:t>
      </w:r>
      <w:r w:rsidRPr="00861FC0">
        <w:rPr>
          <w:rFonts w:ascii="Calibri" w:hAnsi="Calibri"/>
          <w:color w:val="000000"/>
          <w:sz w:val="20"/>
          <w:szCs w:val="20"/>
        </w:rPr>
        <w:t xml:space="preserve"> mowa w rozdz. VI. 1 niniejszej SIWZ.</w:t>
      </w:r>
    </w:p>
    <w:p w:rsidR="00861FC0" w:rsidRPr="00861FC0" w:rsidRDefault="00FF09BE" w:rsidP="00861FC0">
      <w:pPr>
        <w:numPr>
          <w:ilvl w:val="0"/>
          <w:numId w:val="15"/>
        </w:numPr>
        <w:tabs>
          <w:tab w:val="clear" w:pos="900"/>
          <w:tab w:val="num" w:pos="426"/>
        </w:tabs>
        <w:spacing w:after="40"/>
        <w:ind w:left="425" w:hanging="425"/>
        <w:jc w:val="both"/>
        <w:rPr>
          <w:rFonts w:ascii="Calibri" w:hAnsi="Calibri" w:cs="Segoe UI"/>
          <w:sz w:val="20"/>
          <w:szCs w:val="20"/>
        </w:rPr>
      </w:pPr>
      <w:r w:rsidRPr="00537953">
        <w:rPr>
          <w:rFonts w:ascii="Calibri" w:hAnsi="Calibri"/>
          <w:sz w:val="20"/>
          <w:szCs w:val="20"/>
        </w:rPr>
        <w:t>Z</w:t>
      </w:r>
      <w:r w:rsidR="00552FBA" w:rsidRPr="00537953">
        <w:rPr>
          <w:rFonts w:ascii="Calibri" w:hAnsi="Calibri"/>
          <w:sz w:val="20"/>
          <w:szCs w:val="20"/>
        </w:rPr>
        <w:t>amawiając</w:t>
      </w:r>
      <w:r w:rsidR="003311B0">
        <w:rPr>
          <w:rFonts w:ascii="Calibri" w:hAnsi="Calibri"/>
          <w:sz w:val="20"/>
          <w:szCs w:val="20"/>
        </w:rPr>
        <w:t>y</w:t>
      </w:r>
      <w:r w:rsidRPr="00537953">
        <w:rPr>
          <w:rFonts w:ascii="Calibri" w:hAnsi="Calibri"/>
          <w:sz w:val="20"/>
          <w:szCs w:val="20"/>
        </w:rPr>
        <w:t xml:space="preserve"> nie żąda aby</w:t>
      </w:r>
      <w:r w:rsidR="00552FBA" w:rsidRPr="00537953">
        <w:rPr>
          <w:rFonts w:ascii="Calibri" w:hAnsi="Calibri"/>
          <w:sz w:val="20"/>
          <w:szCs w:val="20"/>
        </w:rPr>
        <w:t xml:space="preserve"> wykonawca, który zamierza powierzyć wykonanie części zamówienia podwykonawcom, w celu wykazania braku istnienia wobec nich podstaw wykluczenia z udzia</w:t>
      </w:r>
      <w:r w:rsidR="00D654E9">
        <w:rPr>
          <w:rFonts w:ascii="Calibri" w:hAnsi="Calibri"/>
          <w:sz w:val="20"/>
          <w:szCs w:val="20"/>
        </w:rPr>
        <w:t>łu w </w:t>
      </w:r>
      <w:r w:rsidR="00552FBA" w:rsidRPr="00537953">
        <w:rPr>
          <w:rFonts w:ascii="Calibri" w:hAnsi="Calibri"/>
          <w:sz w:val="20"/>
          <w:szCs w:val="20"/>
        </w:rPr>
        <w:t xml:space="preserve">postępowaniu </w:t>
      </w:r>
      <w:r w:rsidRPr="00537953">
        <w:rPr>
          <w:rFonts w:ascii="Calibri" w:hAnsi="Calibri"/>
          <w:bCs/>
          <w:sz w:val="20"/>
          <w:szCs w:val="20"/>
        </w:rPr>
        <w:t xml:space="preserve">złożył </w:t>
      </w:r>
      <w:r w:rsidR="00861FC0">
        <w:rPr>
          <w:rFonts w:ascii="Calibri" w:hAnsi="Calibri"/>
          <w:bCs/>
          <w:sz w:val="20"/>
          <w:szCs w:val="20"/>
        </w:rPr>
        <w:t xml:space="preserve">jednolite dokumenty dotyczące podwykonawców, </w:t>
      </w:r>
      <w:r w:rsidR="00861FC0" w:rsidRPr="00861FC0">
        <w:rPr>
          <w:rFonts w:ascii="Calibri" w:hAnsi="Calibri" w:cs="Segoe UI"/>
          <w:sz w:val="20"/>
          <w:szCs w:val="20"/>
        </w:rPr>
        <w:t>o który</w:t>
      </w:r>
      <w:r w:rsidR="00861FC0">
        <w:rPr>
          <w:rFonts w:ascii="Calibri" w:hAnsi="Calibri" w:cs="Segoe UI"/>
          <w:sz w:val="20"/>
          <w:szCs w:val="20"/>
        </w:rPr>
        <w:t>ch</w:t>
      </w:r>
      <w:r w:rsidR="00861FC0" w:rsidRPr="00861FC0">
        <w:rPr>
          <w:rFonts w:ascii="Calibri" w:hAnsi="Calibri" w:cs="Segoe UI"/>
          <w:sz w:val="20"/>
          <w:szCs w:val="20"/>
        </w:rPr>
        <w:t xml:space="preserve"> mowa w rozdz. VI. 1 niniejszej SIWZ.</w:t>
      </w:r>
    </w:p>
    <w:p w:rsidR="00552FBA" w:rsidRPr="000A7BAB" w:rsidRDefault="00552FBA" w:rsidP="000F741F">
      <w:pPr>
        <w:numPr>
          <w:ilvl w:val="0"/>
          <w:numId w:val="15"/>
        </w:numPr>
        <w:tabs>
          <w:tab w:val="clear" w:pos="900"/>
          <w:tab w:val="num" w:pos="426"/>
        </w:tabs>
        <w:spacing w:after="40"/>
        <w:ind w:left="425" w:hanging="425"/>
        <w:jc w:val="both"/>
        <w:rPr>
          <w:rFonts w:ascii="Calibri" w:hAnsi="Calibri" w:cs="Segoe UI"/>
          <w:sz w:val="20"/>
          <w:szCs w:val="20"/>
        </w:rPr>
      </w:pPr>
      <w:r w:rsidRPr="000A7BAB">
        <w:rPr>
          <w:rFonts w:ascii="Calibri" w:hAnsi="Calibri"/>
          <w:sz w:val="20"/>
          <w:szCs w:val="20"/>
        </w:rPr>
        <w:t>Zamawiający przed udzieleniem zamówienia, wezwie wykonawcę, którego oferta została najwyżej oceniona, do złożenia w wyznaczonym, nie krótszym niż 10 dni, terminie aktualnych na dzień złożenia następujących oświadczeń lub dokumentów</w:t>
      </w:r>
      <w:r w:rsidRPr="000A7BAB">
        <w:rPr>
          <w:rFonts w:ascii="Calibri" w:hAnsi="Calibri" w:cs="Segoe UI"/>
          <w:sz w:val="20"/>
          <w:szCs w:val="20"/>
        </w:rPr>
        <w:t>:</w:t>
      </w:r>
    </w:p>
    <w:p w:rsidR="00D763E0" w:rsidRPr="0020046A" w:rsidRDefault="00D763E0" w:rsidP="0020046A">
      <w:pPr>
        <w:pStyle w:val="Akapitzlist"/>
        <w:numPr>
          <w:ilvl w:val="0"/>
          <w:numId w:val="31"/>
        </w:numPr>
        <w:tabs>
          <w:tab w:val="left" w:pos="3855"/>
        </w:tabs>
        <w:spacing w:after="40"/>
        <w:ind w:left="709"/>
        <w:jc w:val="both"/>
        <w:rPr>
          <w:rFonts w:ascii="Calibri" w:hAnsi="Calibri" w:cs="Segoe UI"/>
          <w:sz w:val="20"/>
          <w:szCs w:val="20"/>
        </w:rPr>
      </w:pPr>
      <w:r w:rsidRPr="00D763E0">
        <w:rPr>
          <w:rFonts w:ascii="Calibri" w:hAnsi="Calibri" w:cs="Segoe UI"/>
          <w:sz w:val="20"/>
          <w:szCs w:val="20"/>
        </w:rPr>
        <w:t>W celu potwierdzenia spełniania przez Wykonawcę warunków udziału w postępowaniu dotyczących</w:t>
      </w:r>
      <w:r>
        <w:rPr>
          <w:rFonts w:ascii="Calibri" w:hAnsi="Calibri" w:cs="Segoe UI"/>
          <w:sz w:val="20"/>
          <w:szCs w:val="20"/>
        </w:rPr>
        <w:t xml:space="preserve"> </w:t>
      </w:r>
      <w:r w:rsidRPr="00D763E0">
        <w:rPr>
          <w:rFonts w:ascii="Calibri" w:hAnsi="Calibri" w:cs="Segoe UI"/>
          <w:sz w:val="20"/>
          <w:szCs w:val="20"/>
        </w:rPr>
        <w:t>zdolności technicznej</w:t>
      </w:r>
      <w:r w:rsidR="0020046A">
        <w:rPr>
          <w:rFonts w:ascii="Calibri" w:hAnsi="Calibri" w:cs="Segoe UI"/>
          <w:sz w:val="20"/>
          <w:szCs w:val="20"/>
        </w:rPr>
        <w:t xml:space="preserve"> lub</w:t>
      </w:r>
      <w:r w:rsidRPr="00D763E0">
        <w:rPr>
          <w:rFonts w:ascii="Calibri" w:hAnsi="Calibri" w:cs="Segoe UI"/>
          <w:sz w:val="20"/>
          <w:szCs w:val="20"/>
        </w:rPr>
        <w:t xml:space="preserve"> zawodowej Zamawiający żąda </w:t>
      </w:r>
      <w:r w:rsidR="00F10CF6" w:rsidRPr="0020046A">
        <w:rPr>
          <w:rFonts w:ascii="Calibri" w:hAnsi="Calibri" w:cs="Segoe UI"/>
          <w:sz w:val="20"/>
          <w:szCs w:val="20"/>
        </w:rPr>
        <w:t>wyka</w:t>
      </w:r>
      <w:r w:rsidR="00F008A1">
        <w:rPr>
          <w:rFonts w:ascii="Calibri" w:hAnsi="Calibri" w:cs="Segoe UI"/>
          <w:sz w:val="20"/>
          <w:szCs w:val="20"/>
        </w:rPr>
        <w:t>z</w:t>
      </w:r>
      <w:r w:rsidR="0020046A">
        <w:rPr>
          <w:rFonts w:ascii="Calibri" w:hAnsi="Calibri" w:cs="Segoe UI"/>
          <w:sz w:val="20"/>
          <w:szCs w:val="20"/>
        </w:rPr>
        <w:t>u</w:t>
      </w:r>
      <w:r w:rsidR="00F10CF6" w:rsidRPr="0020046A">
        <w:rPr>
          <w:rFonts w:ascii="Calibri" w:hAnsi="Calibri" w:cs="Segoe UI"/>
          <w:sz w:val="20"/>
          <w:szCs w:val="20"/>
        </w:rPr>
        <w:t xml:space="preserve">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4344C" w:rsidRPr="00D95253" w:rsidRDefault="00A4344C" w:rsidP="000F741F">
      <w:pPr>
        <w:pStyle w:val="Akapitzlist"/>
        <w:numPr>
          <w:ilvl w:val="0"/>
          <w:numId w:val="31"/>
        </w:numPr>
        <w:tabs>
          <w:tab w:val="left" w:pos="3855"/>
        </w:tabs>
        <w:spacing w:after="40"/>
        <w:ind w:left="709"/>
        <w:jc w:val="both"/>
        <w:rPr>
          <w:rFonts w:ascii="Calibri" w:hAnsi="Calibri" w:cs="Segoe UI"/>
          <w:sz w:val="20"/>
          <w:szCs w:val="20"/>
        </w:rPr>
      </w:pPr>
      <w:r w:rsidRPr="00A4344C">
        <w:rPr>
          <w:rFonts w:ascii="Calibri" w:hAnsi="Calibri" w:cs="Segoe UI"/>
          <w:sz w:val="20"/>
          <w:szCs w:val="20"/>
        </w:rPr>
        <w:t xml:space="preserve">W celu wykazania braku podstaw do wykluczenia z postępowania o udzielenie zamówienia wykonawcy, </w:t>
      </w:r>
      <w:r w:rsidRPr="00D95253">
        <w:rPr>
          <w:rFonts w:ascii="Calibri" w:hAnsi="Calibri" w:cs="Segoe UI"/>
          <w:sz w:val="20"/>
          <w:szCs w:val="20"/>
        </w:rPr>
        <w:t>Zamawiający żąda następujących dokumentów:</w:t>
      </w:r>
    </w:p>
    <w:p w:rsidR="00A4344C" w:rsidRPr="00D95253" w:rsidRDefault="00EB0B71" w:rsidP="000F741F">
      <w:pPr>
        <w:pStyle w:val="Akapitzlist"/>
        <w:numPr>
          <w:ilvl w:val="0"/>
          <w:numId w:val="32"/>
        </w:numPr>
        <w:tabs>
          <w:tab w:val="left" w:pos="3855"/>
        </w:tabs>
        <w:spacing w:after="40"/>
        <w:ind w:left="1134"/>
        <w:jc w:val="both"/>
        <w:rPr>
          <w:rFonts w:ascii="Calibri" w:hAnsi="Calibri" w:cs="Segoe UI"/>
          <w:sz w:val="20"/>
          <w:szCs w:val="20"/>
        </w:rPr>
      </w:pPr>
      <w:r w:rsidRPr="00D95253">
        <w:rPr>
          <w:rFonts w:ascii="Calibri" w:hAnsi="Calibri" w:cs="Segoe UI"/>
          <w:sz w:val="20"/>
          <w:szCs w:val="20"/>
        </w:rPr>
        <w:t xml:space="preserve">informację z Krajowego Rejestru Karnego w zakresie określonym w art. 24 ust. 1 pkt 13, 14 i 21 ustawy </w:t>
      </w:r>
      <w:r w:rsidR="00FC30A0">
        <w:rPr>
          <w:rFonts w:ascii="Calibri" w:hAnsi="Calibri" w:cs="Segoe UI"/>
          <w:sz w:val="20"/>
          <w:szCs w:val="20"/>
        </w:rPr>
        <w:t>PZP</w:t>
      </w:r>
      <w:r w:rsidRPr="00D95253">
        <w:rPr>
          <w:rFonts w:ascii="Calibri" w:hAnsi="Calibri" w:cs="Segoe UI"/>
          <w:sz w:val="20"/>
          <w:szCs w:val="20"/>
        </w:rPr>
        <w:t xml:space="preserve">, </w:t>
      </w:r>
      <w:r w:rsidR="007A1640">
        <w:rPr>
          <w:rFonts w:ascii="Calibri" w:hAnsi="Calibri" w:cs="Segoe UI"/>
          <w:sz w:val="20"/>
          <w:szCs w:val="20"/>
        </w:rPr>
        <w:t xml:space="preserve">z zastrzeżeniem art. 133 ust. 4 ustawy PZP, </w:t>
      </w:r>
      <w:r w:rsidRPr="00D95253">
        <w:rPr>
          <w:rFonts w:ascii="Calibri" w:hAnsi="Calibri" w:cs="Segoe UI"/>
          <w:sz w:val="20"/>
          <w:szCs w:val="20"/>
        </w:rPr>
        <w:t>wystawionej nie wcześniej niż 6 miesięcy przed upływem terminu składania ofert,</w:t>
      </w:r>
    </w:p>
    <w:p w:rsidR="00EB0B71" w:rsidRPr="00D95253" w:rsidRDefault="00C8433A" w:rsidP="000F741F">
      <w:pPr>
        <w:pStyle w:val="Akapitzlist"/>
        <w:numPr>
          <w:ilvl w:val="0"/>
          <w:numId w:val="32"/>
        </w:numPr>
        <w:tabs>
          <w:tab w:val="left" w:pos="3855"/>
        </w:tabs>
        <w:spacing w:after="40"/>
        <w:ind w:left="1134"/>
        <w:jc w:val="both"/>
        <w:rPr>
          <w:rFonts w:ascii="Calibri" w:hAnsi="Calibri" w:cs="Segoe UI"/>
          <w:sz w:val="20"/>
          <w:szCs w:val="20"/>
        </w:rPr>
      </w:pPr>
      <w:r w:rsidRPr="00D95253">
        <w:rPr>
          <w:rFonts w:ascii="Calibri" w:hAnsi="Calibri" w:cs="Segoe UI"/>
          <w:sz w:val="20"/>
          <w:szCs w:val="20"/>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C8433A" w:rsidRPr="00D95253" w:rsidRDefault="001F3C95" w:rsidP="000F741F">
      <w:pPr>
        <w:pStyle w:val="Akapitzlist"/>
        <w:numPr>
          <w:ilvl w:val="0"/>
          <w:numId w:val="32"/>
        </w:numPr>
        <w:tabs>
          <w:tab w:val="left" w:pos="3855"/>
        </w:tabs>
        <w:spacing w:after="40"/>
        <w:ind w:left="1134"/>
        <w:jc w:val="both"/>
        <w:rPr>
          <w:rFonts w:ascii="Calibri" w:hAnsi="Calibri" w:cs="Segoe UI"/>
          <w:sz w:val="20"/>
          <w:szCs w:val="20"/>
        </w:rPr>
      </w:pPr>
      <w:r w:rsidRPr="00D95253">
        <w:rPr>
          <w:rFonts w:ascii="Calibri" w:hAnsi="Calibri" w:cs="Segoe UI"/>
          <w:sz w:val="20"/>
          <w:szCs w:val="20"/>
        </w:rPr>
        <w:t>oświadczenie wykonawcy o braku orzeczenia wobec niego tytułem środka zapobiegawczego zakazu ubiegania się o zamówienia publiczne,</w:t>
      </w:r>
    </w:p>
    <w:p w:rsidR="001F3C95" w:rsidRPr="00DB0F86" w:rsidRDefault="001F3C95" w:rsidP="000F741F">
      <w:pPr>
        <w:numPr>
          <w:ilvl w:val="0"/>
          <w:numId w:val="15"/>
        </w:numPr>
        <w:tabs>
          <w:tab w:val="clear" w:pos="900"/>
          <w:tab w:val="num" w:pos="426"/>
        </w:tabs>
        <w:spacing w:after="40"/>
        <w:ind w:left="425" w:hanging="425"/>
        <w:jc w:val="both"/>
        <w:rPr>
          <w:rFonts w:ascii="Calibri" w:hAnsi="Calibri"/>
          <w:sz w:val="20"/>
          <w:szCs w:val="20"/>
        </w:rPr>
      </w:pPr>
      <w:r w:rsidRPr="00DB0F86">
        <w:rPr>
          <w:rFonts w:ascii="Calibri" w:hAnsi="Calibri"/>
          <w:sz w:val="20"/>
          <w:szCs w:val="20"/>
        </w:rPr>
        <w:t>Jeżeli wykonawca ma siedzibę lub miejsce zamieszkania poza terytorium Rzeczypospolitej Polskiej, zamiast dokument</w:t>
      </w:r>
      <w:r w:rsidR="004965C1" w:rsidRPr="00DB0F86">
        <w:rPr>
          <w:rFonts w:ascii="Calibri" w:hAnsi="Calibri"/>
          <w:sz w:val="20"/>
          <w:szCs w:val="20"/>
        </w:rPr>
        <w:t>u</w:t>
      </w:r>
      <w:r w:rsidRPr="00DB0F86">
        <w:rPr>
          <w:rFonts w:ascii="Calibri" w:hAnsi="Calibri"/>
          <w:sz w:val="20"/>
          <w:szCs w:val="20"/>
        </w:rPr>
        <w:t>, o który</w:t>
      </w:r>
      <w:r w:rsidR="004965C1" w:rsidRPr="00DB0F86">
        <w:rPr>
          <w:rFonts w:ascii="Calibri" w:hAnsi="Calibri"/>
          <w:sz w:val="20"/>
          <w:szCs w:val="20"/>
        </w:rPr>
        <w:t xml:space="preserve">m mowa </w:t>
      </w:r>
      <w:r w:rsidRPr="00DB0F86">
        <w:rPr>
          <w:rFonts w:ascii="Calibri" w:hAnsi="Calibri" w:cs="Segoe UI"/>
          <w:sz w:val="20"/>
          <w:szCs w:val="20"/>
        </w:rPr>
        <w:t xml:space="preserve">w pkt </w:t>
      </w:r>
      <w:r w:rsidR="00B21D33">
        <w:rPr>
          <w:rFonts w:ascii="Calibri" w:hAnsi="Calibri" w:cs="Segoe UI"/>
          <w:sz w:val="20"/>
          <w:szCs w:val="20"/>
        </w:rPr>
        <w:t>5</w:t>
      </w:r>
      <w:r w:rsidRPr="00DB0F86">
        <w:rPr>
          <w:rFonts w:ascii="Calibri" w:hAnsi="Calibri" w:cs="Segoe UI"/>
          <w:sz w:val="20"/>
          <w:szCs w:val="20"/>
        </w:rPr>
        <w:t xml:space="preserve"> </w:t>
      </w:r>
      <w:proofErr w:type="spellStart"/>
      <w:r w:rsidRPr="00DB0F86">
        <w:rPr>
          <w:rFonts w:ascii="Calibri" w:hAnsi="Calibri" w:cs="Segoe UI"/>
          <w:sz w:val="20"/>
          <w:szCs w:val="20"/>
        </w:rPr>
        <w:t>ppkt</w:t>
      </w:r>
      <w:proofErr w:type="spellEnd"/>
      <w:r w:rsidRPr="00DB0F86">
        <w:rPr>
          <w:rFonts w:ascii="Calibri" w:hAnsi="Calibri" w:cs="Segoe UI"/>
          <w:sz w:val="20"/>
          <w:szCs w:val="20"/>
        </w:rPr>
        <w:t xml:space="preserve"> </w:t>
      </w:r>
      <w:r w:rsidR="004F4CFD">
        <w:rPr>
          <w:rFonts w:ascii="Calibri" w:hAnsi="Calibri" w:cs="Segoe UI"/>
          <w:sz w:val="20"/>
          <w:szCs w:val="20"/>
        </w:rPr>
        <w:t>2</w:t>
      </w:r>
      <w:r w:rsidRPr="00DB0F86">
        <w:rPr>
          <w:rFonts w:ascii="Calibri" w:hAnsi="Calibri" w:cs="Segoe UI"/>
          <w:sz w:val="20"/>
          <w:szCs w:val="20"/>
        </w:rPr>
        <w:t>) lit. a) składa informację z</w:t>
      </w:r>
      <w:r w:rsidR="00572DE3">
        <w:rPr>
          <w:rFonts w:ascii="Calibri" w:hAnsi="Calibri" w:cs="Segoe UI"/>
          <w:sz w:val="20"/>
          <w:szCs w:val="20"/>
        </w:rPr>
        <w:t xml:space="preserve"> odpowiedniego rejestru albo, w </w:t>
      </w:r>
      <w:r w:rsidRPr="00DB0F86">
        <w:rPr>
          <w:rFonts w:ascii="Calibri" w:hAnsi="Calibri" w:cs="Segoe UI"/>
          <w:sz w:val="20"/>
          <w:szCs w:val="20"/>
        </w:rPr>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4965C1" w:rsidRPr="00DB0F86">
        <w:rPr>
          <w:rFonts w:ascii="Calibri" w:hAnsi="Calibri" w:cs="Segoe UI"/>
          <w:sz w:val="20"/>
          <w:szCs w:val="20"/>
        </w:rPr>
        <w:t xml:space="preserve">ustawy </w:t>
      </w:r>
      <w:r w:rsidR="00FC30A0">
        <w:rPr>
          <w:rFonts w:ascii="Calibri" w:hAnsi="Calibri" w:cs="Segoe UI"/>
          <w:sz w:val="20"/>
          <w:szCs w:val="20"/>
        </w:rPr>
        <w:t>PZP</w:t>
      </w:r>
      <w:r w:rsidRPr="00DB0F86">
        <w:rPr>
          <w:rFonts w:ascii="Calibri" w:hAnsi="Calibri" w:cs="Segoe UI"/>
          <w:sz w:val="20"/>
          <w:szCs w:val="20"/>
        </w:rPr>
        <w:t xml:space="preserve">, wystawiony nie wcześniej niż 6 miesięcy przed upływem terminu składania </w:t>
      </w:r>
      <w:r w:rsidR="004965C1" w:rsidRPr="00DB0F86">
        <w:rPr>
          <w:rFonts w:ascii="Calibri" w:hAnsi="Calibri" w:cs="Segoe UI"/>
          <w:sz w:val="20"/>
          <w:szCs w:val="20"/>
        </w:rPr>
        <w:t>ofert.</w:t>
      </w:r>
    </w:p>
    <w:p w:rsidR="00552FBA" w:rsidRPr="00DB0F86" w:rsidRDefault="004965C1" w:rsidP="000F741F">
      <w:pPr>
        <w:numPr>
          <w:ilvl w:val="0"/>
          <w:numId w:val="15"/>
        </w:numPr>
        <w:tabs>
          <w:tab w:val="clear" w:pos="900"/>
          <w:tab w:val="num" w:pos="426"/>
        </w:tabs>
        <w:spacing w:after="40"/>
        <w:ind w:left="425" w:hanging="425"/>
        <w:jc w:val="both"/>
        <w:rPr>
          <w:rFonts w:ascii="Calibri" w:hAnsi="Calibri"/>
          <w:sz w:val="20"/>
          <w:szCs w:val="20"/>
        </w:rPr>
      </w:pPr>
      <w:r w:rsidRPr="00DB0F86">
        <w:rPr>
          <w:rFonts w:ascii="Calibri" w:hAnsi="Calibri"/>
          <w:sz w:val="20"/>
          <w:szCs w:val="20"/>
        </w:rPr>
        <w:t xml:space="preserve">Jeżeli w kraju, w którym Wykonawca ma siedzibę lub miejsce zamieszkania lub miejsce zamieszkania ma osoba, której dokument dotyczy, nie wydaje się dokumentów, o których mowa w </w:t>
      </w:r>
      <w:r w:rsidR="00DB0F86">
        <w:rPr>
          <w:rFonts w:ascii="Calibri" w:hAnsi="Calibri"/>
          <w:sz w:val="20"/>
          <w:szCs w:val="20"/>
        </w:rPr>
        <w:t xml:space="preserve">pkt </w:t>
      </w:r>
      <w:r w:rsidR="00572DE3">
        <w:rPr>
          <w:rFonts w:ascii="Calibri" w:hAnsi="Calibri"/>
          <w:sz w:val="20"/>
          <w:szCs w:val="20"/>
        </w:rPr>
        <w:t>5</w:t>
      </w:r>
      <w:r w:rsidR="00DB0F86">
        <w:rPr>
          <w:rFonts w:ascii="Calibri" w:hAnsi="Calibri"/>
          <w:sz w:val="20"/>
          <w:szCs w:val="20"/>
        </w:rPr>
        <w:t xml:space="preserve"> </w:t>
      </w:r>
      <w:r w:rsidRPr="00DB0F86">
        <w:rPr>
          <w:rFonts w:ascii="Calibri" w:hAnsi="Calibri"/>
          <w:sz w:val="20"/>
          <w:szCs w:val="20"/>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0F335B" w:rsidRPr="000F335B" w:rsidRDefault="000F335B" w:rsidP="00764F63">
      <w:pPr>
        <w:pStyle w:val="Akapitzlist"/>
        <w:numPr>
          <w:ilvl w:val="0"/>
          <w:numId w:val="15"/>
        </w:numPr>
        <w:tabs>
          <w:tab w:val="clear" w:pos="900"/>
          <w:tab w:val="num" w:pos="426"/>
        </w:tabs>
        <w:spacing w:after="40"/>
        <w:ind w:left="426"/>
        <w:jc w:val="both"/>
        <w:rPr>
          <w:rFonts w:ascii="Calibri" w:hAnsi="Calibri" w:cs="Segoe UI"/>
          <w:sz w:val="20"/>
          <w:szCs w:val="20"/>
        </w:rPr>
      </w:pPr>
      <w:r w:rsidRPr="000F335B">
        <w:rPr>
          <w:rFonts w:ascii="Calibri" w:hAnsi="Calibri" w:cs="Segoe U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rsidR="000F335B" w:rsidRPr="000F335B" w:rsidRDefault="000F335B" w:rsidP="00290CAF">
      <w:pPr>
        <w:pStyle w:val="Akapitzlist"/>
        <w:numPr>
          <w:ilvl w:val="0"/>
          <w:numId w:val="36"/>
        </w:numPr>
        <w:spacing w:after="40"/>
        <w:ind w:left="851"/>
        <w:jc w:val="both"/>
        <w:rPr>
          <w:rFonts w:ascii="Calibri" w:hAnsi="Calibri" w:cs="Segoe UI"/>
          <w:sz w:val="20"/>
          <w:szCs w:val="20"/>
        </w:rPr>
      </w:pPr>
      <w:r w:rsidRPr="000F335B">
        <w:rPr>
          <w:rFonts w:ascii="Calibri" w:hAnsi="Calibri" w:cs="Segoe UI"/>
          <w:sz w:val="20"/>
          <w:szCs w:val="20"/>
        </w:rPr>
        <w:t>jaki jest zakres dostępnych Wykonawcy zasobów innego podmiotu,</w:t>
      </w:r>
    </w:p>
    <w:p w:rsidR="000F335B" w:rsidRPr="000F335B" w:rsidRDefault="000F335B" w:rsidP="00290CAF">
      <w:pPr>
        <w:pStyle w:val="Akapitzlist"/>
        <w:numPr>
          <w:ilvl w:val="0"/>
          <w:numId w:val="36"/>
        </w:numPr>
        <w:spacing w:after="40"/>
        <w:ind w:left="851"/>
        <w:jc w:val="both"/>
        <w:rPr>
          <w:rFonts w:ascii="Calibri" w:hAnsi="Calibri" w:cs="Segoe UI"/>
          <w:sz w:val="20"/>
          <w:szCs w:val="20"/>
        </w:rPr>
      </w:pPr>
      <w:r w:rsidRPr="000F335B">
        <w:rPr>
          <w:rFonts w:ascii="Calibri" w:hAnsi="Calibri" w:cs="Segoe UI"/>
          <w:sz w:val="20"/>
          <w:szCs w:val="20"/>
        </w:rPr>
        <w:lastRenderedPageBreak/>
        <w:t>w jaki sposób zostaną wykorzystane zasoby innego podmiotu, przez Wykonawcę, przy wykonywaniu zamówienia,</w:t>
      </w:r>
    </w:p>
    <w:p w:rsidR="000F335B" w:rsidRPr="000F335B" w:rsidRDefault="000F335B" w:rsidP="00290CAF">
      <w:pPr>
        <w:pStyle w:val="Akapitzlist"/>
        <w:numPr>
          <w:ilvl w:val="0"/>
          <w:numId w:val="36"/>
        </w:numPr>
        <w:spacing w:after="40"/>
        <w:ind w:left="851"/>
        <w:jc w:val="both"/>
        <w:rPr>
          <w:rFonts w:ascii="Calibri" w:hAnsi="Calibri" w:cs="Segoe UI"/>
          <w:sz w:val="20"/>
          <w:szCs w:val="20"/>
        </w:rPr>
      </w:pPr>
      <w:r w:rsidRPr="000F335B">
        <w:rPr>
          <w:rFonts w:ascii="Calibri" w:hAnsi="Calibri" w:cs="Segoe UI"/>
          <w:sz w:val="20"/>
          <w:szCs w:val="20"/>
        </w:rPr>
        <w:t>jakiego charakteru stosunki będą łączyły Wykonawcę z innym podmiotem,</w:t>
      </w:r>
    </w:p>
    <w:p w:rsidR="000F335B" w:rsidRPr="000F335B" w:rsidRDefault="000F335B" w:rsidP="00290CAF">
      <w:pPr>
        <w:pStyle w:val="Akapitzlist"/>
        <w:numPr>
          <w:ilvl w:val="0"/>
          <w:numId w:val="36"/>
        </w:numPr>
        <w:spacing w:after="40"/>
        <w:ind w:left="851"/>
        <w:jc w:val="both"/>
        <w:rPr>
          <w:rFonts w:ascii="Calibri" w:hAnsi="Calibri" w:cs="Segoe UI"/>
          <w:sz w:val="20"/>
          <w:szCs w:val="20"/>
        </w:rPr>
      </w:pPr>
      <w:r w:rsidRPr="000F335B">
        <w:rPr>
          <w:rFonts w:ascii="Calibri" w:hAnsi="Calibri" w:cs="Segoe UI"/>
          <w:sz w:val="20"/>
          <w:szCs w:val="20"/>
        </w:rPr>
        <w:t>czy podmiot, na zdolnościach, którego Wykonawca polega zrealizuje usługi, których wskazane zdolności dotyczą.</w:t>
      </w:r>
    </w:p>
    <w:p w:rsidR="00552FBA" w:rsidRPr="001161DF" w:rsidRDefault="00552FBA" w:rsidP="000F741F">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572DE3">
        <w:rPr>
          <w:rFonts w:ascii="Calibri" w:hAnsi="Calibri"/>
          <w:bCs/>
          <w:sz w:val="20"/>
          <w:szCs w:val="20"/>
        </w:rPr>
        <w:t>, o której mowa w </w:t>
      </w:r>
      <w:r w:rsidR="00817224">
        <w:rPr>
          <w:rFonts w:ascii="Calibri" w:hAnsi="Calibri"/>
          <w:bCs/>
          <w:sz w:val="20"/>
          <w:szCs w:val="20"/>
        </w:rPr>
        <w:t>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161DF" w:rsidRPr="0086266A" w:rsidRDefault="001161DF" w:rsidP="000F741F">
      <w:pPr>
        <w:pStyle w:val="Akapitzlist"/>
        <w:numPr>
          <w:ilvl w:val="0"/>
          <w:numId w:val="15"/>
        </w:numPr>
        <w:tabs>
          <w:tab w:val="clear" w:pos="900"/>
          <w:tab w:val="num" w:pos="426"/>
        </w:tabs>
        <w:spacing w:after="40"/>
        <w:ind w:left="426"/>
        <w:jc w:val="both"/>
        <w:rPr>
          <w:rFonts w:ascii="Calibri" w:hAnsi="Calibri" w:cs="Segoe UI"/>
          <w:b/>
          <w:sz w:val="20"/>
          <w:szCs w:val="20"/>
        </w:rPr>
      </w:pPr>
      <w:r>
        <w:rPr>
          <w:rFonts w:ascii="Calibri" w:hAnsi="Calibri"/>
          <w:bCs/>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CC66B8">
        <w:rPr>
          <w:rFonts w:ascii="Calibri" w:hAnsi="Calibri"/>
          <w:b/>
          <w:bCs/>
          <w:sz w:val="20"/>
          <w:szCs w:val="20"/>
        </w:rPr>
        <w:t xml:space="preserve">Pełnomocnictwo w formie pisemnej (oryginał lub kopia potwierdzona za zgodność z oryginałem przez notariusza) należy załączyć do oferty. </w:t>
      </w:r>
    </w:p>
    <w:p w:rsidR="00552FBA" w:rsidRDefault="00552FBA" w:rsidP="000F741F">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572DE3">
        <w:rPr>
          <w:rFonts w:ascii="Calibri" w:hAnsi="Calibri" w:cs="Segoe UI"/>
          <w:sz w:val="20"/>
          <w:szCs w:val="20"/>
        </w:rPr>
        <w:t xml:space="preserve"> w </w:t>
      </w:r>
      <w:r w:rsidR="00817224">
        <w:rPr>
          <w:rFonts w:ascii="Calibri" w:hAnsi="Calibri" w:cs="Segoe UI"/>
          <w:sz w:val="20"/>
          <w:szCs w:val="20"/>
        </w:rPr>
        <w:t>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552FBA" w:rsidRPr="00694D31" w:rsidRDefault="00552FBA" w:rsidP="000F741F">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6B4A46" w:rsidRPr="006B4A46" w:rsidRDefault="006B4A46"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6B4A46">
        <w:rPr>
          <w:rFonts w:ascii="Calibri" w:hAnsi="Calibri" w:cs="Segoe UI"/>
          <w:sz w:val="20"/>
          <w:szCs w:val="20"/>
        </w:rPr>
        <w:t>Wszelkie zawiadomienia, oświadczenia, wnioski oraz informacje Zamawiający oraz Wykonawcy mogą przekazywać za pośrednictwem operatora pocztowego w rozumieniu ustawy z dnia 23 listopada 2012 r. – Prawo pocztowe (Dz. U. poz. 1529 oraz z 2015 r. poz. 1830),  faksem lub drogą elektroniczną, za wyjątkiem oferty, umowy oraz oświadczeń i dokumentów wymienionych w rozdzial</w:t>
      </w:r>
      <w:r w:rsidR="00572DE3">
        <w:rPr>
          <w:rFonts w:ascii="Calibri" w:hAnsi="Calibri" w:cs="Segoe UI"/>
          <w:sz w:val="20"/>
          <w:szCs w:val="20"/>
        </w:rPr>
        <w:t>e VI niniejszej SIWZ (również w </w:t>
      </w:r>
      <w:r w:rsidRPr="006B4A46">
        <w:rPr>
          <w:rFonts w:ascii="Calibri" w:hAnsi="Calibri" w:cs="Segoe UI"/>
          <w:sz w:val="20"/>
          <w:szCs w:val="20"/>
        </w:rPr>
        <w:t>przypadku ich złożenia w wyniku wezwania o którym mowa w art. 26 u</w:t>
      </w:r>
      <w:r w:rsidR="00572DE3">
        <w:rPr>
          <w:rFonts w:ascii="Calibri" w:hAnsi="Calibri" w:cs="Segoe UI"/>
          <w:sz w:val="20"/>
          <w:szCs w:val="20"/>
        </w:rPr>
        <w:t>st. 3 ustawy PZP) dla których w </w:t>
      </w:r>
      <w:r w:rsidRPr="006B4A46">
        <w:rPr>
          <w:rFonts w:ascii="Calibri" w:hAnsi="Calibri" w:cs="Segoe UI"/>
          <w:sz w:val="20"/>
          <w:szCs w:val="20"/>
        </w:rPr>
        <w:t>PZP lub Rozporządzeniu Ministra Rozwoju z dnia 26 lipca 2016 r. w sprawie rodzaju dokumentów, jakich może żądać zamawiający od wykonawcy w postępowaniu o udzielenie zamówienia (Dz. U. z 2016 r., poz. 1126) przewidziano wyłącznie formę pisemną lub złożenie ich w oryginale.</w:t>
      </w:r>
    </w:p>
    <w:p w:rsidR="00706D5B" w:rsidRPr="00706D5B" w:rsidRDefault="00706D5B"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706D5B">
        <w:rPr>
          <w:rFonts w:ascii="Calibri" w:hAnsi="Calibri" w:cs="Segoe UI"/>
          <w:sz w:val="20"/>
          <w:szCs w:val="20"/>
        </w:rPr>
        <w:t xml:space="preserve">Zawiadomienia, oświadczenia, wnioski oraz informacje przekazywane przez Wykonawcę pisemnie winny być składane na adres: </w:t>
      </w:r>
    </w:p>
    <w:p w:rsidR="00554312" w:rsidRPr="00554312" w:rsidRDefault="00554312" w:rsidP="00554312">
      <w:pPr>
        <w:keepNext/>
        <w:tabs>
          <w:tab w:val="left" w:pos="426"/>
        </w:tabs>
        <w:spacing w:after="40"/>
        <w:ind w:left="425"/>
        <w:jc w:val="center"/>
        <w:rPr>
          <w:rFonts w:ascii="Calibri" w:hAnsi="Calibri" w:cs="Segoe UI"/>
          <w:b/>
          <w:sz w:val="20"/>
          <w:szCs w:val="20"/>
        </w:rPr>
      </w:pPr>
      <w:r w:rsidRPr="00554312">
        <w:rPr>
          <w:rFonts w:ascii="Calibri" w:hAnsi="Calibri" w:cs="Segoe UI"/>
          <w:b/>
          <w:sz w:val="20"/>
          <w:szCs w:val="20"/>
        </w:rPr>
        <w:t xml:space="preserve">Miejskie Przedsiębiorstwo Komunikacji Sp. z </w:t>
      </w:r>
      <w:proofErr w:type="spellStart"/>
      <w:r w:rsidRPr="00554312">
        <w:rPr>
          <w:rFonts w:ascii="Calibri" w:hAnsi="Calibri" w:cs="Segoe UI"/>
          <w:b/>
          <w:sz w:val="20"/>
          <w:szCs w:val="20"/>
        </w:rPr>
        <w:t>o.o</w:t>
      </w:r>
      <w:proofErr w:type="spellEnd"/>
      <w:r w:rsidRPr="00554312">
        <w:rPr>
          <w:rFonts w:ascii="Calibri" w:hAnsi="Calibri" w:cs="Segoe UI"/>
          <w:b/>
          <w:sz w:val="20"/>
          <w:szCs w:val="20"/>
        </w:rPr>
        <w:t xml:space="preserve"> w Zduńskiej Woli</w:t>
      </w:r>
    </w:p>
    <w:p w:rsidR="00554312" w:rsidRPr="00554312" w:rsidRDefault="00554312" w:rsidP="00554312">
      <w:pPr>
        <w:keepNext/>
        <w:tabs>
          <w:tab w:val="left" w:pos="426"/>
        </w:tabs>
        <w:spacing w:after="40"/>
        <w:ind w:left="425"/>
        <w:jc w:val="center"/>
        <w:rPr>
          <w:rFonts w:ascii="Calibri" w:hAnsi="Calibri" w:cs="Segoe UI"/>
          <w:b/>
          <w:sz w:val="20"/>
          <w:szCs w:val="20"/>
        </w:rPr>
      </w:pPr>
      <w:r w:rsidRPr="00554312">
        <w:rPr>
          <w:rFonts w:ascii="Calibri" w:hAnsi="Calibri" w:cs="Segoe UI"/>
          <w:b/>
          <w:sz w:val="20"/>
          <w:szCs w:val="20"/>
        </w:rPr>
        <w:t xml:space="preserve">ul. Sieradzka 68/70, </w:t>
      </w:r>
    </w:p>
    <w:p w:rsidR="00554312" w:rsidRPr="00554312" w:rsidRDefault="00554312" w:rsidP="00554312">
      <w:pPr>
        <w:keepNext/>
        <w:tabs>
          <w:tab w:val="left" w:pos="426"/>
        </w:tabs>
        <w:spacing w:after="40"/>
        <w:ind w:left="425"/>
        <w:jc w:val="center"/>
        <w:rPr>
          <w:rFonts w:ascii="Calibri" w:hAnsi="Calibri" w:cs="Segoe UI"/>
          <w:b/>
          <w:sz w:val="20"/>
          <w:szCs w:val="20"/>
        </w:rPr>
      </w:pPr>
      <w:r w:rsidRPr="00554312">
        <w:rPr>
          <w:rFonts w:ascii="Calibri" w:hAnsi="Calibri" w:cs="Segoe UI"/>
          <w:b/>
          <w:sz w:val="20"/>
          <w:szCs w:val="20"/>
        </w:rPr>
        <w:t>98-220 Zduńska Wola</w:t>
      </w:r>
    </w:p>
    <w:p w:rsidR="00706D5B" w:rsidRPr="009A1537" w:rsidRDefault="00706D5B"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A1537">
        <w:rPr>
          <w:rFonts w:ascii="Calibri" w:hAnsi="Calibri" w:cs="Segoe UI"/>
          <w:sz w:val="20"/>
          <w:szCs w:val="20"/>
        </w:rPr>
        <w:t xml:space="preserve">Zawiadomienia, oświadczenia, wnioski oraz informacje przekazywane przez Wykonawcę drogą elektroniczną winny być kierowane na adres: </w:t>
      </w:r>
    </w:p>
    <w:p w:rsidR="00706D5B" w:rsidRPr="009A1537" w:rsidRDefault="00166E1C" w:rsidP="00706D5B">
      <w:pPr>
        <w:tabs>
          <w:tab w:val="left" w:pos="426"/>
        </w:tabs>
        <w:spacing w:after="40"/>
        <w:ind w:left="426"/>
        <w:jc w:val="both"/>
        <w:rPr>
          <w:rFonts w:asciiTheme="majorHAnsi" w:hAnsiTheme="majorHAnsi" w:cstheme="majorHAnsi"/>
          <w:sz w:val="20"/>
          <w:szCs w:val="20"/>
        </w:rPr>
      </w:pPr>
      <w:hyperlink r:id="rId14" w:history="1">
        <w:r w:rsidR="00741033" w:rsidRPr="009A1537">
          <w:rPr>
            <w:rStyle w:val="Hipercze"/>
            <w:rFonts w:asciiTheme="majorHAnsi" w:hAnsiTheme="majorHAnsi" w:cstheme="majorHAnsi"/>
            <w:sz w:val="20"/>
            <w:szCs w:val="20"/>
          </w:rPr>
          <w:t>sekretariat@mpk.zdunskawola.net</w:t>
        </w:r>
      </w:hyperlink>
    </w:p>
    <w:p w:rsidR="00706D5B" w:rsidRPr="009A1537" w:rsidRDefault="00706D5B" w:rsidP="00706D5B">
      <w:pPr>
        <w:tabs>
          <w:tab w:val="left" w:pos="426"/>
        </w:tabs>
        <w:spacing w:after="40"/>
        <w:ind w:left="426"/>
        <w:jc w:val="both"/>
        <w:rPr>
          <w:rFonts w:ascii="Calibri" w:hAnsi="Calibri" w:cs="Segoe UI"/>
          <w:sz w:val="20"/>
          <w:szCs w:val="20"/>
        </w:rPr>
      </w:pPr>
      <w:r w:rsidRPr="009A1537">
        <w:rPr>
          <w:rFonts w:ascii="Calibri" w:hAnsi="Calibri" w:cs="Segoe UI"/>
          <w:sz w:val="20"/>
          <w:szCs w:val="20"/>
        </w:rPr>
        <w:t xml:space="preserve">a faksem na nr 43 825 02 </w:t>
      </w:r>
      <w:proofErr w:type="spellStart"/>
      <w:r w:rsidRPr="009A1537">
        <w:rPr>
          <w:rFonts w:ascii="Calibri" w:hAnsi="Calibri" w:cs="Segoe UI"/>
          <w:sz w:val="20"/>
          <w:szCs w:val="20"/>
        </w:rPr>
        <w:t>02</w:t>
      </w:r>
      <w:proofErr w:type="spellEnd"/>
    </w:p>
    <w:p w:rsidR="00706D5B" w:rsidRPr="009A1537" w:rsidRDefault="00706D5B"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A1537">
        <w:rPr>
          <w:rFonts w:ascii="Calibri" w:hAnsi="Calibri" w:cs="Segoe UI"/>
          <w:sz w:val="20"/>
          <w:szCs w:val="20"/>
        </w:rPr>
        <w:t>Wszelkie zawiadomienia, oświadczenia, wnioski oraz informacje przekazane w formie elektronicznej wymagają na żądanie każdej ze stron, niezwłocznego potwierdzenia faktu ich otrzymania.</w:t>
      </w:r>
    </w:p>
    <w:p w:rsidR="00706D5B" w:rsidRPr="009A1537" w:rsidRDefault="00706D5B"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A1537">
        <w:rPr>
          <w:rFonts w:ascii="Calibri" w:hAnsi="Calibri" w:cs="Segoe UI"/>
          <w:sz w:val="20"/>
          <w:szCs w:val="20"/>
        </w:rPr>
        <w:t>Zamawiający nie przewiduje zwołania zebrania Wykonawców.</w:t>
      </w:r>
    </w:p>
    <w:p w:rsidR="00706D5B" w:rsidRPr="009A1537" w:rsidRDefault="00706D5B" w:rsidP="000F741F">
      <w:pPr>
        <w:numPr>
          <w:ilvl w:val="0"/>
          <w:numId w:val="12"/>
        </w:numPr>
        <w:tabs>
          <w:tab w:val="clear" w:pos="1800"/>
          <w:tab w:val="num" w:pos="0"/>
          <w:tab w:val="left" w:pos="426"/>
        </w:tabs>
        <w:spacing w:after="40"/>
        <w:ind w:left="426" w:hanging="426"/>
        <w:jc w:val="both"/>
        <w:rPr>
          <w:rFonts w:ascii="Calibri" w:hAnsi="Calibri" w:cs="Segoe UI"/>
          <w:sz w:val="20"/>
          <w:szCs w:val="20"/>
        </w:rPr>
      </w:pPr>
      <w:r w:rsidRPr="009A1537">
        <w:rPr>
          <w:rFonts w:ascii="Calibri" w:hAnsi="Calibri" w:cs="Segoe UI"/>
          <w:sz w:val="20"/>
          <w:szCs w:val="20"/>
        </w:rPr>
        <w:t>Osobami uprawnionymi przez Zamawiającego do porozumiewania się z Wykonawcami, osobami potwierdzającymi złożenie dokumentów w formie elektronicznej lub za pomocą faksu są:</w:t>
      </w:r>
    </w:p>
    <w:p w:rsidR="00706D5B" w:rsidRPr="00741033" w:rsidRDefault="00741033" w:rsidP="00706D5B">
      <w:pPr>
        <w:tabs>
          <w:tab w:val="left" w:pos="426"/>
        </w:tabs>
        <w:spacing w:after="40"/>
        <w:ind w:left="426"/>
        <w:jc w:val="both"/>
        <w:rPr>
          <w:rFonts w:asciiTheme="majorHAnsi" w:hAnsiTheme="majorHAnsi" w:cstheme="majorHAnsi"/>
          <w:sz w:val="20"/>
          <w:szCs w:val="20"/>
        </w:rPr>
      </w:pPr>
      <w:r w:rsidRPr="009A1537">
        <w:rPr>
          <w:rFonts w:asciiTheme="majorHAnsi" w:hAnsiTheme="majorHAnsi" w:cstheme="majorHAnsi"/>
          <w:color w:val="000000"/>
          <w:sz w:val="20"/>
          <w:szCs w:val="20"/>
        </w:rPr>
        <w:t xml:space="preserve">Mirosława </w:t>
      </w:r>
      <w:proofErr w:type="spellStart"/>
      <w:r w:rsidRPr="009A1537">
        <w:rPr>
          <w:rFonts w:asciiTheme="majorHAnsi" w:hAnsiTheme="majorHAnsi" w:cstheme="majorHAnsi"/>
          <w:color w:val="000000"/>
          <w:sz w:val="20"/>
          <w:szCs w:val="20"/>
        </w:rPr>
        <w:t>Bobrycz</w:t>
      </w:r>
      <w:proofErr w:type="spellEnd"/>
      <w:r w:rsidRPr="009A1537">
        <w:rPr>
          <w:rFonts w:asciiTheme="majorHAnsi" w:hAnsiTheme="majorHAnsi" w:cstheme="majorHAnsi"/>
          <w:color w:val="000000"/>
          <w:sz w:val="20"/>
          <w:szCs w:val="20"/>
        </w:rPr>
        <w:t xml:space="preserve"> - </w:t>
      </w:r>
      <w:proofErr w:type="spellStart"/>
      <w:r w:rsidRPr="009A1537">
        <w:rPr>
          <w:rFonts w:asciiTheme="majorHAnsi" w:hAnsiTheme="majorHAnsi" w:cstheme="majorHAnsi"/>
          <w:color w:val="000000"/>
          <w:sz w:val="20"/>
          <w:szCs w:val="20"/>
        </w:rPr>
        <w:t>Żerek</w:t>
      </w:r>
      <w:proofErr w:type="spellEnd"/>
      <w:r w:rsidRPr="009A1537">
        <w:rPr>
          <w:rFonts w:asciiTheme="majorHAnsi" w:hAnsiTheme="majorHAnsi" w:cstheme="majorHAnsi"/>
          <w:color w:val="000000"/>
          <w:sz w:val="20"/>
          <w:szCs w:val="20"/>
        </w:rPr>
        <w:t xml:space="preserve"> - tel. (43) 8236960</w:t>
      </w:r>
    </w:p>
    <w:p w:rsidR="00706D5B" w:rsidRDefault="00706D5B" w:rsidP="00706D5B">
      <w:pPr>
        <w:tabs>
          <w:tab w:val="left" w:pos="426"/>
        </w:tabs>
        <w:spacing w:after="40"/>
        <w:ind w:left="426"/>
        <w:jc w:val="both"/>
        <w:rPr>
          <w:rFonts w:ascii="Calibri" w:hAnsi="Calibri" w:cs="Segoe UI"/>
          <w:sz w:val="20"/>
          <w:szCs w:val="20"/>
        </w:rPr>
      </w:pPr>
      <w:r w:rsidRPr="00706D5B">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87686E" w:rsidRPr="009A1537" w:rsidRDefault="00EB68B4" w:rsidP="00001557">
      <w:pPr>
        <w:numPr>
          <w:ilvl w:val="3"/>
          <w:numId w:val="7"/>
        </w:numPr>
        <w:tabs>
          <w:tab w:val="clear" w:pos="2880"/>
          <w:tab w:val="num" w:pos="426"/>
        </w:tabs>
        <w:spacing w:after="40"/>
        <w:ind w:left="425" w:hanging="425"/>
        <w:jc w:val="both"/>
        <w:rPr>
          <w:rFonts w:ascii="Calibri" w:hAnsi="Calibri" w:cs="Segoe UI"/>
          <w:b/>
          <w:sz w:val="20"/>
          <w:szCs w:val="20"/>
        </w:rPr>
      </w:pPr>
      <w:r w:rsidRPr="009A1537">
        <w:rPr>
          <w:rFonts w:ascii="Calibri" w:hAnsi="Calibri" w:cs="Segoe UI"/>
          <w:sz w:val="20"/>
          <w:szCs w:val="20"/>
        </w:rPr>
        <w:lastRenderedPageBreak/>
        <w:t xml:space="preserve">Wykonawca zobowiązany jest wnieść wadium w wysokości </w:t>
      </w:r>
      <w:r w:rsidRPr="009A1537">
        <w:rPr>
          <w:rFonts w:ascii="Calibri" w:hAnsi="Calibri" w:cs="Segoe UI"/>
          <w:b/>
          <w:sz w:val="20"/>
          <w:szCs w:val="20"/>
        </w:rPr>
        <w:t xml:space="preserve"> </w:t>
      </w:r>
      <w:r w:rsidR="00001557" w:rsidRPr="009A1537">
        <w:rPr>
          <w:rFonts w:ascii="Calibri" w:hAnsi="Calibri" w:cs="Segoe UI"/>
          <w:b/>
          <w:sz w:val="20"/>
          <w:szCs w:val="20"/>
        </w:rPr>
        <w:t>4</w:t>
      </w:r>
      <w:r w:rsidR="00BB2164" w:rsidRPr="009A1537">
        <w:rPr>
          <w:rFonts w:ascii="Calibri" w:hAnsi="Calibri" w:cs="Segoe UI"/>
          <w:b/>
          <w:sz w:val="20"/>
          <w:szCs w:val="20"/>
        </w:rPr>
        <w:t xml:space="preserve">0 </w:t>
      </w:r>
      <w:r w:rsidRPr="009A1537">
        <w:rPr>
          <w:rFonts w:ascii="Calibri" w:hAnsi="Calibri" w:cs="Segoe UI"/>
          <w:b/>
          <w:sz w:val="20"/>
          <w:szCs w:val="20"/>
        </w:rPr>
        <w:t>00,00 PLN</w:t>
      </w:r>
      <w:r w:rsidRPr="009A1537">
        <w:rPr>
          <w:rFonts w:ascii="Calibri" w:hAnsi="Calibri" w:cs="Segoe UI"/>
          <w:sz w:val="20"/>
          <w:szCs w:val="20"/>
        </w:rPr>
        <w:t xml:space="preserve"> (słownie: </w:t>
      </w:r>
      <w:r w:rsidR="00001557" w:rsidRPr="009A1537">
        <w:rPr>
          <w:rFonts w:ascii="Calibri" w:hAnsi="Calibri" w:cs="Segoe UI"/>
          <w:b/>
          <w:sz w:val="20"/>
          <w:szCs w:val="20"/>
        </w:rPr>
        <w:t>czterdzieści</w:t>
      </w:r>
      <w:r w:rsidR="00001557" w:rsidRPr="009A1537">
        <w:rPr>
          <w:rFonts w:ascii="Calibri" w:hAnsi="Calibri" w:cs="Segoe UI"/>
          <w:sz w:val="20"/>
          <w:szCs w:val="20"/>
        </w:rPr>
        <w:t xml:space="preserve"> </w:t>
      </w:r>
      <w:r w:rsidR="0087686E" w:rsidRPr="009A1537">
        <w:rPr>
          <w:rFonts w:ascii="Calibri" w:hAnsi="Calibri" w:cs="Segoe UI"/>
          <w:b/>
          <w:sz w:val="20"/>
          <w:szCs w:val="20"/>
        </w:rPr>
        <w:t>tysięcy</w:t>
      </w:r>
      <w:r w:rsidR="00BB2164" w:rsidRPr="009A1537">
        <w:rPr>
          <w:rFonts w:ascii="Calibri" w:hAnsi="Calibri" w:cs="Segoe UI"/>
          <w:b/>
          <w:sz w:val="20"/>
          <w:szCs w:val="20"/>
        </w:rPr>
        <w:t xml:space="preserve">  </w:t>
      </w:r>
      <w:r w:rsidRPr="009A1537">
        <w:rPr>
          <w:rFonts w:ascii="Calibri" w:hAnsi="Calibri" w:cs="Segoe UI"/>
          <w:b/>
          <w:sz w:val="20"/>
          <w:szCs w:val="20"/>
        </w:rPr>
        <w:t>złotych</w:t>
      </w:r>
      <w:r w:rsidRPr="009A1537">
        <w:rPr>
          <w:rFonts w:ascii="Calibri" w:hAnsi="Calibri" w:cs="Segoe UI"/>
          <w:sz w:val="20"/>
          <w:szCs w:val="20"/>
        </w:rPr>
        <w:t>) przed u</w:t>
      </w:r>
      <w:r w:rsidR="0087686E" w:rsidRPr="009A1537">
        <w:rPr>
          <w:rFonts w:ascii="Calibri" w:hAnsi="Calibri" w:cs="Segoe UI"/>
          <w:sz w:val="20"/>
          <w:szCs w:val="20"/>
        </w:rPr>
        <w:t>pływem terminu składania ofert</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Wadium może być wniesione w:</w:t>
      </w:r>
    </w:p>
    <w:p w:rsidR="00EB68B4" w:rsidRPr="00EB68B4" w:rsidRDefault="00EB68B4" w:rsidP="000F741F">
      <w:pPr>
        <w:numPr>
          <w:ilvl w:val="1"/>
          <w:numId w:val="27"/>
        </w:numPr>
        <w:spacing w:after="40"/>
        <w:ind w:left="851" w:hanging="425"/>
        <w:jc w:val="both"/>
        <w:rPr>
          <w:rFonts w:ascii="Calibri" w:hAnsi="Calibri" w:cs="Segoe UI"/>
          <w:sz w:val="20"/>
          <w:szCs w:val="20"/>
        </w:rPr>
      </w:pPr>
      <w:r w:rsidRPr="00EB68B4">
        <w:rPr>
          <w:rFonts w:ascii="Calibri" w:hAnsi="Calibri" w:cs="Segoe UI"/>
          <w:sz w:val="20"/>
          <w:szCs w:val="20"/>
        </w:rPr>
        <w:t>pieniądzu;</w:t>
      </w:r>
    </w:p>
    <w:p w:rsidR="00EB68B4" w:rsidRPr="00EB68B4" w:rsidRDefault="00EB68B4" w:rsidP="000F741F">
      <w:pPr>
        <w:numPr>
          <w:ilvl w:val="1"/>
          <w:numId w:val="27"/>
        </w:numPr>
        <w:spacing w:after="40"/>
        <w:ind w:left="851" w:hanging="425"/>
        <w:jc w:val="both"/>
        <w:rPr>
          <w:rFonts w:ascii="Calibri" w:hAnsi="Calibri" w:cs="Segoe UI"/>
          <w:sz w:val="20"/>
          <w:szCs w:val="20"/>
        </w:rPr>
      </w:pPr>
      <w:r w:rsidRPr="00EB68B4">
        <w:rPr>
          <w:rFonts w:ascii="Calibri" w:hAnsi="Calibri" w:cs="Segoe UI"/>
          <w:sz w:val="20"/>
          <w:szCs w:val="20"/>
        </w:rPr>
        <w:t>poręczeniach bankowych, lub poręczeniach spółdzielczej kasy oszczędnościowo-kredytowej, z tym, że poręczenie kasy jest zawsze poręczeniem pieniężnym;</w:t>
      </w:r>
    </w:p>
    <w:p w:rsidR="00EB68B4" w:rsidRPr="00EB68B4" w:rsidRDefault="00EB68B4" w:rsidP="000F741F">
      <w:pPr>
        <w:numPr>
          <w:ilvl w:val="1"/>
          <w:numId w:val="27"/>
        </w:numPr>
        <w:spacing w:after="40"/>
        <w:ind w:left="851" w:hanging="425"/>
        <w:jc w:val="both"/>
        <w:rPr>
          <w:rFonts w:ascii="Calibri" w:hAnsi="Calibri" w:cs="Segoe UI"/>
          <w:sz w:val="20"/>
          <w:szCs w:val="20"/>
        </w:rPr>
      </w:pPr>
      <w:r w:rsidRPr="00EB68B4">
        <w:rPr>
          <w:rFonts w:ascii="Calibri" w:hAnsi="Calibri" w:cs="Segoe UI"/>
          <w:sz w:val="20"/>
          <w:szCs w:val="20"/>
        </w:rPr>
        <w:t>gwarancjach bankowych;</w:t>
      </w:r>
    </w:p>
    <w:p w:rsidR="00EB68B4" w:rsidRPr="00EB68B4" w:rsidRDefault="00EB68B4" w:rsidP="000F741F">
      <w:pPr>
        <w:numPr>
          <w:ilvl w:val="1"/>
          <w:numId w:val="27"/>
        </w:numPr>
        <w:spacing w:after="40"/>
        <w:ind w:left="851" w:hanging="425"/>
        <w:jc w:val="both"/>
        <w:rPr>
          <w:rFonts w:ascii="Calibri" w:hAnsi="Calibri" w:cs="Segoe UI"/>
          <w:sz w:val="20"/>
          <w:szCs w:val="20"/>
        </w:rPr>
      </w:pPr>
      <w:r w:rsidRPr="00EB68B4">
        <w:rPr>
          <w:rFonts w:ascii="Calibri" w:hAnsi="Calibri" w:cs="Segoe UI"/>
          <w:sz w:val="20"/>
          <w:szCs w:val="20"/>
        </w:rPr>
        <w:t>gwarancjach ubezpieczeniowych;</w:t>
      </w:r>
    </w:p>
    <w:p w:rsidR="00EB68B4" w:rsidRPr="00EB68B4" w:rsidRDefault="00EB68B4" w:rsidP="000F741F">
      <w:pPr>
        <w:numPr>
          <w:ilvl w:val="1"/>
          <w:numId w:val="27"/>
        </w:numPr>
        <w:spacing w:after="40"/>
        <w:ind w:left="851" w:hanging="425"/>
        <w:jc w:val="both"/>
        <w:rPr>
          <w:rFonts w:ascii="Calibri" w:hAnsi="Calibri" w:cs="Segoe UI"/>
          <w:sz w:val="20"/>
          <w:szCs w:val="20"/>
        </w:rPr>
      </w:pPr>
      <w:r w:rsidRPr="00EB68B4">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EB68B4" w:rsidRPr="0089267B" w:rsidRDefault="00EB68B4" w:rsidP="0089267B">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B68B4">
        <w:rPr>
          <w:rFonts w:ascii="Calibri" w:hAnsi="Calibri" w:cs="Segoe UI"/>
          <w:sz w:val="20"/>
          <w:szCs w:val="20"/>
        </w:rPr>
        <w:t xml:space="preserve">Uwaga! Wadium wnoszone w poręczeniach, gwarancjach bankowych, gwarancjach ubezpieczeniowych lub poręczeniach udzielanych </w:t>
      </w:r>
      <w:r w:rsidRPr="009A1537">
        <w:rPr>
          <w:rFonts w:ascii="Calibri" w:hAnsi="Calibri" w:cs="Segoe UI"/>
          <w:sz w:val="20"/>
          <w:szCs w:val="20"/>
        </w:rPr>
        <w:t xml:space="preserve">przez podmioty, o których mowa w pkt 2 </w:t>
      </w:r>
      <w:proofErr w:type="spellStart"/>
      <w:r w:rsidRPr="009A1537">
        <w:rPr>
          <w:rFonts w:ascii="Calibri" w:hAnsi="Calibri" w:cs="Segoe UI"/>
          <w:sz w:val="20"/>
          <w:szCs w:val="20"/>
        </w:rPr>
        <w:t>ppkt</w:t>
      </w:r>
      <w:proofErr w:type="spellEnd"/>
      <w:r w:rsidRPr="009A1537">
        <w:rPr>
          <w:rFonts w:ascii="Calibri" w:hAnsi="Calibri" w:cs="Segoe UI"/>
          <w:sz w:val="20"/>
          <w:szCs w:val="20"/>
        </w:rPr>
        <w:t xml:space="preserve"> 5), należy zdeponować przed upływem terminu składania ofert w </w:t>
      </w:r>
      <w:r w:rsidR="0089267B" w:rsidRPr="009A1537">
        <w:rPr>
          <w:rFonts w:ascii="Calibri" w:hAnsi="Calibri" w:cs="Segoe UI"/>
          <w:sz w:val="20"/>
          <w:szCs w:val="20"/>
        </w:rPr>
        <w:t xml:space="preserve">kasie </w:t>
      </w:r>
      <w:r w:rsidR="0089267B" w:rsidRPr="009A1537">
        <w:rPr>
          <w:rFonts w:asciiTheme="majorHAnsi" w:hAnsiTheme="majorHAnsi" w:cstheme="majorHAnsi"/>
          <w:sz w:val="20"/>
          <w:szCs w:val="20"/>
        </w:rPr>
        <w:t>Miejskiego Przedsiębiorstwa Komunikacji Spółka z o.o. w Zduńskiej Woli, ul. Sieradzka 68/70 (pokój na parterze budynku)</w:t>
      </w:r>
      <w:r w:rsidR="0089267B" w:rsidRPr="009A1537">
        <w:rPr>
          <w:rFonts w:asciiTheme="majorHAnsi" w:hAnsiTheme="majorHAnsi" w:cstheme="majorHAnsi"/>
          <w:kern w:val="20"/>
          <w:sz w:val="20"/>
          <w:szCs w:val="20"/>
        </w:rPr>
        <w:t>.</w:t>
      </w:r>
      <w:r w:rsidR="0089267B" w:rsidRPr="009A1537">
        <w:rPr>
          <w:rFonts w:asciiTheme="majorHAnsi" w:hAnsiTheme="majorHAnsi" w:cstheme="majorHAnsi"/>
          <w:sz w:val="20"/>
          <w:szCs w:val="20"/>
        </w:rPr>
        <w:t xml:space="preserve"> </w:t>
      </w:r>
      <w:r w:rsidRPr="009A1537">
        <w:rPr>
          <w:rFonts w:ascii="Calibri" w:hAnsi="Calibri" w:cs="Segoe UI"/>
          <w:sz w:val="20"/>
          <w:szCs w:val="20"/>
        </w:rPr>
        <w:t>Z treści</w:t>
      </w:r>
      <w:r w:rsidRPr="0089267B">
        <w:rPr>
          <w:rFonts w:ascii="Calibri" w:hAnsi="Calibri" w:cs="Segoe UI"/>
          <w:sz w:val="20"/>
          <w:szCs w:val="20"/>
        </w:rPr>
        <w:t xml:space="preserve">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w:t>
      </w:r>
      <w:proofErr w:type="spellStart"/>
      <w:r w:rsidRPr="0089267B">
        <w:rPr>
          <w:rFonts w:ascii="Calibri" w:hAnsi="Calibri" w:cs="Segoe UI"/>
          <w:sz w:val="20"/>
          <w:szCs w:val="20"/>
        </w:rPr>
        <w:t>art</w:t>
      </w:r>
      <w:proofErr w:type="spellEnd"/>
      <w:r w:rsidRPr="0089267B">
        <w:rPr>
          <w:rFonts w:ascii="Calibri" w:hAnsi="Calibri" w:cs="Segoe UI"/>
          <w:sz w:val="20"/>
          <w:szCs w:val="20"/>
        </w:rPr>
        <w:t xml:space="preserve"> 46 ust. 4a i 5 ustawy. Termin ten musi uwzględniać w szczególności czas niezbędny na dostarczenie pisemnego żądania zapłaty Zamawiającego do Gwaranta lub Poręczyciela.</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Wadium wnoszone w pieniądzu należy wpłacić przelewem przed upływem terminu składania ofert na rachunek bankowy Zamawiającego:</w:t>
      </w:r>
    </w:p>
    <w:p w:rsidR="0089267B" w:rsidRPr="009A1537" w:rsidRDefault="0089267B" w:rsidP="0089267B">
      <w:pPr>
        <w:ind w:left="720"/>
        <w:jc w:val="center"/>
        <w:rPr>
          <w:rFonts w:ascii="Calibri" w:hAnsi="Calibri" w:cs="Segoe UI"/>
          <w:b/>
          <w:sz w:val="20"/>
          <w:szCs w:val="20"/>
        </w:rPr>
      </w:pPr>
      <w:r w:rsidRPr="009A1537">
        <w:rPr>
          <w:rFonts w:ascii="Calibri" w:hAnsi="Calibri" w:cs="Segoe UI"/>
          <w:b/>
          <w:sz w:val="20"/>
          <w:szCs w:val="20"/>
        </w:rPr>
        <w:t xml:space="preserve">Bank </w:t>
      </w:r>
      <w:proofErr w:type="spellStart"/>
      <w:r w:rsidRPr="009A1537">
        <w:rPr>
          <w:rFonts w:ascii="Calibri" w:hAnsi="Calibri" w:cs="Segoe UI"/>
          <w:b/>
          <w:sz w:val="20"/>
          <w:szCs w:val="20"/>
        </w:rPr>
        <w:t>PeKaO</w:t>
      </w:r>
      <w:proofErr w:type="spellEnd"/>
      <w:r w:rsidRPr="009A1537">
        <w:rPr>
          <w:rFonts w:ascii="Calibri" w:hAnsi="Calibri" w:cs="Segoe UI"/>
          <w:b/>
          <w:sz w:val="20"/>
          <w:szCs w:val="20"/>
        </w:rPr>
        <w:t xml:space="preserve"> SA  </w:t>
      </w:r>
    </w:p>
    <w:p w:rsidR="0089267B" w:rsidRPr="009A1537" w:rsidRDefault="0089267B" w:rsidP="0089267B">
      <w:pPr>
        <w:ind w:left="720"/>
        <w:jc w:val="center"/>
        <w:rPr>
          <w:rFonts w:ascii="Calibri" w:hAnsi="Calibri" w:cs="Segoe UI"/>
          <w:b/>
          <w:sz w:val="20"/>
          <w:szCs w:val="20"/>
        </w:rPr>
      </w:pPr>
      <w:r w:rsidRPr="009A1537">
        <w:rPr>
          <w:rFonts w:ascii="Calibri" w:hAnsi="Calibri" w:cs="Segoe UI"/>
          <w:b/>
          <w:sz w:val="20"/>
          <w:szCs w:val="20"/>
        </w:rPr>
        <w:t>Nr konta 95 1240 3305 1111 0010 2516 7369</w:t>
      </w:r>
    </w:p>
    <w:p w:rsidR="00EB68B4" w:rsidRPr="009A1537" w:rsidRDefault="00EB68B4" w:rsidP="00EB68B4">
      <w:pPr>
        <w:spacing w:after="40"/>
        <w:ind w:left="425"/>
        <w:jc w:val="both"/>
        <w:rPr>
          <w:rFonts w:ascii="Calibri" w:hAnsi="Calibri" w:cs="Segoe UI"/>
          <w:sz w:val="20"/>
          <w:szCs w:val="20"/>
        </w:rPr>
      </w:pPr>
    </w:p>
    <w:p w:rsidR="00EB68B4" w:rsidRPr="009A1537"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9A1537">
        <w:rPr>
          <w:rFonts w:ascii="Calibri" w:hAnsi="Calibri" w:cs="Segoe UI"/>
          <w:sz w:val="20"/>
          <w:szCs w:val="20"/>
        </w:rPr>
        <w:t>Zamawiający dokona zwrotu wadium, zgodnie z warunkami określonymi w art. 46 ustawy.</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Wykonawca zobowiązany jest wnieść wadium na cały okres związania oferta, określony w rozdziale IX SIWZ.</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Zamawiający zatrzymuje wadium zgodnie z warunkami określonymi w art. 46 ustawy.</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rsidR="00EB68B4" w:rsidRPr="00EB68B4" w:rsidRDefault="00EB68B4" w:rsidP="00EB68B4">
      <w:pPr>
        <w:numPr>
          <w:ilvl w:val="3"/>
          <w:numId w:val="7"/>
        </w:numPr>
        <w:tabs>
          <w:tab w:val="clear" w:pos="2880"/>
          <w:tab w:val="num" w:pos="426"/>
        </w:tabs>
        <w:spacing w:after="40"/>
        <w:ind w:left="425" w:hanging="425"/>
        <w:jc w:val="both"/>
        <w:rPr>
          <w:rFonts w:ascii="Calibri" w:hAnsi="Calibri" w:cs="Segoe UI"/>
          <w:sz w:val="20"/>
          <w:szCs w:val="20"/>
        </w:rPr>
      </w:pPr>
      <w:r w:rsidRPr="00EB68B4">
        <w:rPr>
          <w:rFonts w:ascii="Calibri" w:hAnsi="Calibri" w:cs="Segoe UI"/>
          <w:sz w:val="20"/>
          <w:szCs w:val="20"/>
        </w:rPr>
        <w:t>Wykonawca wnosząc wadium jest zobowiązany oznaczyć, której części postępowania ono dotyczy.</w:t>
      </w:r>
    </w:p>
    <w:p w:rsidR="00552FBA" w:rsidRDefault="00552FBA" w:rsidP="00EB68B4">
      <w:pPr>
        <w:spacing w:after="40"/>
        <w:ind w:left="426"/>
        <w:jc w:val="both"/>
        <w:rPr>
          <w:rFonts w:ascii="Calibri" w:hAnsi="Calibri" w:cs="Segoe UI"/>
          <w:sz w:val="20"/>
          <w:szCs w:val="20"/>
        </w:rPr>
      </w:pPr>
    </w:p>
    <w:p w:rsidR="00552FBA" w:rsidRPr="00080477" w:rsidRDefault="00080477" w:rsidP="00B6646D">
      <w:pPr>
        <w:keepNext/>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B6646D">
      <w:pPr>
        <w:keepNext/>
        <w:tabs>
          <w:tab w:val="num" w:pos="480"/>
        </w:tabs>
        <w:spacing w:after="40"/>
        <w:jc w:val="both"/>
        <w:rPr>
          <w:rFonts w:ascii="Calibri" w:hAnsi="Calibri" w:cs="Segoe UI"/>
          <w:sz w:val="20"/>
          <w:szCs w:val="20"/>
        </w:rPr>
      </w:pPr>
    </w:p>
    <w:p w:rsidR="00552FBA" w:rsidRDefault="00552FBA" w:rsidP="00B6646D">
      <w:pPr>
        <w:keepNext/>
        <w:spacing w:after="40"/>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E3767" w:rsidRPr="00AE3767">
        <w:rPr>
          <w:rFonts w:ascii="Calibri" w:hAnsi="Calibri" w:cs="Segoe UI"/>
          <w:b/>
          <w:sz w:val="20"/>
          <w:szCs w:val="20"/>
        </w:rPr>
        <w:t>60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FA355D" w:rsidRPr="00FA355D" w:rsidRDefault="00FA355D" w:rsidP="000F741F">
      <w:pPr>
        <w:numPr>
          <w:ilvl w:val="2"/>
          <w:numId w:val="20"/>
        </w:numPr>
        <w:tabs>
          <w:tab w:val="clear" w:pos="2340"/>
          <w:tab w:val="left" w:pos="851"/>
        </w:tabs>
        <w:spacing w:after="40"/>
        <w:ind w:left="851" w:hanging="425"/>
        <w:jc w:val="both"/>
        <w:rPr>
          <w:rFonts w:ascii="Calibri" w:hAnsi="Calibri" w:cs="Segoe UI"/>
          <w:sz w:val="20"/>
          <w:szCs w:val="20"/>
        </w:rPr>
      </w:pPr>
      <w:r w:rsidRPr="00FA355D">
        <w:rPr>
          <w:rFonts w:ascii="Calibri" w:hAnsi="Calibri" w:cs="Segoe UI"/>
          <w:sz w:val="20"/>
          <w:szCs w:val="20"/>
        </w:rPr>
        <w:t>wypełniony formularz ofertowy sporządzony z wykorzystaniem wzoru stano</w:t>
      </w:r>
      <w:r w:rsidR="00EC42BD">
        <w:rPr>
          <w:rFonts w:ascii="Calibri" w:hAnsi="Calibri" w:cs="Segoe UI"/>
          <w:sz w:val="20"/>
          <w:szCs w:val="20"/>
        </w:rPr>
        <w:t>wiącego Załącznik nr 1 do SIWZ,</w:t>
      </w:r>
    </w:p>
    <w:p w:rsidR="00FA355D" w:rsidRDefault="00FA355D" w:rsidP="000F741F">
      <w:pPr>
        <w:numPr>
          <w:ilvl w:val="2"/>
          <w:numId w:val="20"/>
        </w:numPr>
        <w:tabs>
          <w:tab w:val="clear" w:pos="2340"/>
          <w:tab w:val="left" w:pos="851"/>
        </w:tabs>
        <w:spacing w:after="40"/>
        <w:ind w:left="851" w:hanging="425"/>
        <w:jc w:val="both"/>
        <w:rPr>
          <w:rFonts w:ascii="Calibri" w:hAnsi="Calibri" w:cs="Segoe UI"/>
          <w:sz w:val="20"/>
          <w:szCs w:val="20"/>
        </w:rPr>
      </w:pPr>
      <w:r w:rsidRPr="00445C3E">
        <w:rPr>
          <w:rFonts w:ascii="Calibri" w:hAnsi="Calibri" w:cs="Segoe UI"/>
          <w:sz w:val="20"/>
          <w:szCs w:val="20"/>
        </w:rPr>
        <w:t xml:space="preserve">oświadczenia </w:t>
      </w:r>
      <w:r w:rsidR="001E3904">
        <w:rPr>
          <w:rFonts w:ascii="Calibri" w:hAnsi="Calibri" w:cs="Segoe UI"/>
          <w:sz w:val="20"/>
          <w:szCs w:val="20"/>
        </w:rPr>
        <w:t xml:space="preserve">i dokumenty </w:t>
      </w:r>
      <w:r w:rsidRPr="00445C3E">
        <w:rPr>
          <w:rFonts w:ascii="Calibri" w:hAnsi="Calibri" w:cs="Segoe UI"/>
          <w:sz w:val="20"/>
          <w:szCs w:val="20"/>
        </w:rPr>
        <w:t>wymienione w rozdziale VI. 1-</w:t>
      </w:r>
      <w:r w:rsidR="002E4CA3">
        <w:rPr>
          <w:rFonts w:ascii="Calibri" w:hAnsi="Calibri" w:cs="Segoe UI"/>
          <w:sz w:val="20"/>
          <w:szCs w:val="20"/>
        </w:rPr>
        <w:t>3</w:t>
      </w:r>
      <w:r w:rsidRPr="00445C3E">
        <w:rPr>
          <w:rFonts w:ascii="Calibri" w:hAnsi="Calibri" w:cs="Segoe UI"/>
          <w:sz w:val="20"/>
          <w:szCs w:val="20"/>
        </w:rPr>
        <w:t xml:space="preserve"> </w:t>
      </w:r>
      <w:r w:rsidR="001E3904">
        <w:rPr>
          <w:rFonts w:ascii="Calibri" w:hAnsi="Calibri" w:cs="Segoe UI"/>
          <w:sz w:val="20"/>
          <w:szCs w:val="20"/>
        </w:rPr>
        <w:t xml:space="preserve">oraz </w:t>
      </w:r>
      <w:r w:rsidR="00F83B9B">
        <w:rPr>
          <w:rFonts w:ascii="Calibri" w:hAnsi="Calibri" w:cs="Segoe UI"/>
          <w:sz w:val="20"/>
          <w:szCs w:val="20"/>
        </w:rPr>
        <w:t xml:space="preserve">8 i </w:t>
      </w:r>
      <w:r w:rsidR="001E3904">
        <w:rPr>
          <w:rFonts w:ascii="Calibri" w:hAnsi="Calibri" w:cs="Segoe UI"/>
          <w:sz w:val="20"/>
          <w:szCs w:val="20"/>
        </w:rPr>
        <w:t xml:space="preserve">10 </w:t>
      </w:r>
      <w:r w:rsidRPr="00445C3E">
        <w:rPr>
          <w:rFonts w:ascii="Calibri" w:hAnsi="Calibri" w:cs="Segoe UI"/>
          <w:sz w:val="20"/>
          <w:szCs w:val="20"/>
        </w:rPr>
        <w:t>niniejszej SIWZ;</w:t>
      </w:r>
    </w:p>
    <w:p w:rsidR="00055B3E" w:rsidRPr="00445C3E" w:rsidRDefault="00055B3E" w:rsidP="000F741F">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upoważnienie do podpisania oferty, jeżeli nie wynika ono z innych dokumentów złożonych przez Wykonawcę.</w:t>
      </w:r>
    </w:p>
    <w:p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C91094">
        <w:rPr>
          <w:rFonts w:ascii="Calibri" w:hAnsi="Calibri" w:cs="Segoe UI"/>
          <w:sz w:val="20"/>
          <w:szCs w:val="20"/>
        </w:rPr>
        <w:t xml:space="preserve">Wykonawca poniesie wszelkie koszty związane </w:t>
      </w:r>
      <w:r w:rsidR="00C91094" w:rsidRPr="00C91094">
        <w:rPr>
          <w:rFonts w:ascii="Calibri" w:hAnsi="Calibri" w:cs="Segoe UI"/>
          <w:sz w:val="20"/>
          <w:szCs w:val="20"/>
        </w:rPr>
        <w:t>z</w:t>
      </w:r>
      <w:r w:rsidRPr="00C91094">
        <w:rPr>
          <w:rFonts w:ascii="Calibri" w:hAnsi="Calibri" w:cs="Segoe UI"/>
          <w:sz w:val="20"/>
          <w:szCs w:val="20"/>
        </w:rPr>
        <w:t xml:space="preserve"> przygotowaniem </w:t>
      </w:r>
      <w:r w:rsidRPr="009F4795">
        <w:rPr>
          <w:rFonts w:ascii="Calibri" w:hAnsi="Calibri" w:cs="Segoe UI"/>
          <w:sz w:val="20"/>
          <w:szCs w:val="20"/>
        </w:rPr>
        <w:t xml:space="preserve">i złożeniem oferty. </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B87282" w:rsidRPr="00B87282" w:rsidRDefault="00B87282" w:rsidP="00B87282">
      <w:pPr>
        <w:numPr>
          <w:ilvl w:val="0"/>
          <w:numId w:val="10"/>
        </w:numPr>
        <w:tabs>
          <w:tab w:val="clear" w:pos="723"/>
          <w:tab w:val="num" w:pos="426"/>
        </w:tabs>
        <w:spacing w:after="40"/>
        <w:ind w:left="426" w:hanging="426"/>
        <w:jc w:val="both"/>
        <w:rPr>
          <w:rFonts w:ascii="Calibri" w:hAnsi="Calibri" w:cs="Segoe UI"/>
          <w:sz w:val="20"/>
          <w:szCs w:val="20"/>
        </w:rPr>
      </w:pPr>
      <w:r w:rsidRPr="00B87282">
        <w:rPr>
          <w:rFonts w:ascii="Calibri" w:hAnsi="Calibri" w:cs="Segoe UI"/>
          <w:sz w:val="20"/>
          <w:szCs w:val="20"/>
        </w:rPr>
        <w:t>Ofertę należy złożyć w zamkniętej kopercie, w siedzibie Zamawiającego i oznakować w następujący sposób:</w:t>
      </w:r>
    </w:p>
    <w:p w:rsidR="00B64AEB" w:rsidRPr="001333C4" w:rsidRDefault="00B64AEB" w:rsidP="00B64AEB">
      <w:pPr>
        <w:pStyle w:val="Akapitzlist"/>
        <w:keepNext/>
        <w:tabs>
          <w:tab w:val="left" w:pos="426"/>
        </w:tabs>
        <w:spacing w:after="40"/>
        <w:ind w:left="723"/>
        <w:jc w:val="center"/>
        <w:rPr>
          <w:rFonts w:ascii="Calibri" w:hAnsi="Calibri" w:cs="Segoe UI"/>
          <w:b/>
          <w:sz w:val="20"/>
          <w:szCs w:val="20"/>
        </w:rPr>
      </w:pPr>
      <w:r w:rsidRPr="001333C4">
        <w:rPr>
          <w:rFonts w:ascii="Calibri" w:hAnsi="Calibri" w:cs="Segoe UI"/>
          <w:b/>
          <w:sz w:val="20"/>
          <w:szCs w:val="20"/>
        </w:rPr>
        <w:t xml:space="preserve">Miejskie Przedsiębiorstwo Komunikacji Sp. z </w:t>
      </w:r>
      <w:proofErr w:type="spellStart"/>
      <w:r w:rsidRPr="001333C4">
        <w:rPr>
          <w:rFonts w:ascii="Calibri" w:hAnsi="Calibri" w:cs="Segoe UI"/>
          <w:b/>
          <w:sz w:val="20"/>
          <w:szCs w:val="20"/>
        </w:rPr>
        <w:t>o.o</w:t>
      </w:r>
      <w:proofErr w:type="spellEnd"/>
      <w:r w:rsidRPr="001333C4">
        <w:rPr>
          <w:rFonts w:ascii="Calibri" w:hAnsi="Calibri" w:cs="Segoe UI"/>
          <w:b/>
          <w:sz w:val="20"/>
          <w:szCs w:val="20"/>
        </w:rPr>
        <w:t xml:space="preserve"> w Zduńskiej Woli</w:t>
      </w:r>
    </w:p>
    <w:p w:rsidR="00B64AEB" w:rsidRPr="001333C4" w:rsidRDefault="00B64AEB" w:rsidP="00B64AEB">
      <w:pPr>
        <w:pStyle w:val="Akapitzlist"/>
        <w:keepNext/>
        <w:tabs>
          <w:tab w:val="left" w:pos="426"/>
        </w:tabs>
        <w:spacing w:after="40"/>
        <w:ind w:left="723"/>
        <w:jc w:val="center"/>
        <w:rPr>
          <w:rFonts w:ascii="Calibri" w:hAnsi="Calibri" w:cs="Segoe UI"/>
          <w:b/>
          <w:sz w:val="20"/>
          <w:szCs w:val="20"/>
        </w:rPr>
      </w:pPr>
      <w:r w:rsidRPr="001333C4">
        <w:rPr>
          <w:rFonts w:ascii="Calibri" w:hAnsi="Calibri" w:cs="Segoe UI"/>
          <w:b/>
          <w:sz w:val="20"/>
          <w:szCs w:val="20"/>
        </w:rPr>
        <w:t xml:space="preserve">ul. Sieradzka 68/70, </w:t>
      </w:r>
    </w:p>
    <w:p w:rsidR="00B64AEB" w:rsidRPr="001333C4" w:rsidRDefault="00B64AEB" w:rsidP="00B64AEB">
      <w:pPr>
        <w:pStyle w:val="Akapitzlist"/>
        <w:keepNext/>
        <w:tabs>
          <w:tab w:val="left" w:pos="426"/>
        </w:tabs>
        <w:spacing w:after="40"/>
        <w:ind w:left="723"/>
        <w:jc w:val="center"/>
        <w:rPr>
          <w:rFonts w:ascii="Calibri" w:hAnsi="Calibri" w:cs="Segoe UI"/>
          <w:b/>
          <w:sz w:val="20"/>
          <w:szCs w:val="20"/>
        </w:rPr>
      </w:pPr>
      <w:r w:rsidRPr="001333C4">
        <w:rPr>
          <w:rFonts w:ascii="Calibri" w:hAnsi="Calibri" w:cs="Segoe UI"/>
          <w:b/>
          <w:sz w:val="20"/>
          <w:szCs w:val="20"/>
        </w:rPr>
        <w:t>98-220 Zduńska Wola</w:t>
      </w:r>
    </w:p>
    <w:p w:rsidR="00B87282" w:rsidRPr="001333C4" w:rsidRDefault="00B87282" w:rsidP="00B87282">
      <w:pPr>
        <w:spacing w:after="40"/>
        <w:ind w:left="426"/>
        <w:jc w:val="center"/>
        <w:rPr>
          <w:rFonts w:ascii="Calibri" w:hAnsi="Calibri" w:cs="Segoe UI"/>
          <w:b/>
          <w:sz w:val="20"/>
          <w:szCs w:val="20"/>
        </w:rPr>
      </w:pPr>
      <w:r w:rsidRPr="001333C4">
        <w:rPr>
          <w:rFonts w:ascii="Calibri" w:hAnsi="Calibri" w:cs="Segoe UI"/>
          <w:b/>
          <w:sz w:val="20"/>
          <w:szCs w:val="20"/>
        </w:rPr>
        <w:t>Oferta w postępowaniu pn.:</w:t>
      </w:r>
    </w:p>
    <w:p w:rsidR="00B97065" w:rsidRPr="003E54FD" w:rsidRDefault="00B97065" w:rsidP="00B97065">
      <w:pPr>
        <w:spacing w:after="40"/>
        <w:ind w:left="360"/>
        <w:jc w:val="center"/>
        <w:rPr>
          <w:rFonts w:ascii="Calibri" w:hAnsi="Calibri" w:cs="Segoe UI"/>
          <w:b/>
          <w:sz w:val="20"/>
          <w:szCs w:val="20"/>
        </w:rPr>
      </w:pPr>
      <w:r w:rsidRPr="001333C4">
        <w:rPr>
          <w:rFonts w:ascii="Calibri" w:hAnsi="Calibri" w:cs="Segoe UI"/>
          <w:b/>
          <w:sz w:val="20"/>
          <w:szCs w:val="20"/>
        </w:rPr>
        <w:t>„</w:t>
      </w:r>
      <w:r w:rsidR="0015114F" w:rsidRPr="0015114F">
        <w:rPr>
          <w:rFonts w:asciiTheme="majorHAnsi" w:hAnsiTheme="majorHAnsi" w:cstheme="majorHAnsi"/>
          <w:b/>
          <w:sz w:val="20"/>
          <w:szCs w:val="20"/>
        </w:rPr>
        <w:t xml:space="preserve">Dzierżawa nowych </w:t>
      </w:r>
      <w:proofErr w:type="spellStart"/>
      <w:r w:rsidR="0015114F" w:rsidRPr="0015114F">
        <w:rPr>
          <w:rFonts w:asciiTheme="majorHAnsi" w:hAnsiTheme="majorHAnsi" w:cstheme="majorHAnsi"/>
          <w:b/>
          <w:sz w:val="20"/>
          <w:szCs w:val="20"/>
        </w:rPr>
        <w:t>niskowejściowych</w:t>
      </w:r>
      <w:proofErr w:type="spellEnd"/>
      <w:r w:rsidR="0015114F" w:rsidRPr="0015114F">
        <w:rPr>
          <w:rFonts w:asciiTheme="majorHAnsi" w:hAnsiTheme="majorHAnsi" w:cstheme="majorHAnsi"/>
          <w:b/>
          <w:sz w:val="20"/>
          <w:szCs w:val="20"/>
        </w:rPr>
        <w:t xml:space="preserve"> (niskopodłogowych) autobusów miejskich przez </w:t>
      </w:r>
      <w:r w:rsidR="0015114F" w:rsidRPr="0015114F">
        <w:rPr>
          <w:rFonts w:asciiTheme="majorHAnsi" w:hAnsiTheme="majorHAnsi" w:cstheme="majorHAnsi"/>
          <w:b/>
          <w:sz w:val="20"/>
          <w:szCs w:val="20"/>
        </w:rPr>
        <w:br/>
      </w:r>
      <w:r w:rsidR="0015114F" w:rsidRPr="0015114F">
        <w:rPr>
          <w:rFonts w:asciiTheme="majorHAnsi" w:hAnsiTheme="majorHAnsi" w:cstheme="majorHAnsi"/>
          <w:b/>
          <w:color w:val="2D2D2D"/>
          <w:sz w:val="20"/>
          <w:szCs w:val="20"/>
          <w:shd w:val="clear" w:color="auto" w:fill="FFFFFF"/>
        </w:rPr>
        <w:t xml:space="preserve"> MPK Sp. z o. o. w Zduńskiej Woli</w:t>
      </w:r>
      <w:r w:rsidRPr="003E54FD">
        <w:rPr>
          <w:rFonts w:ascii="Calibri" w:hAnsi="Calibri" w:cs="Segoe UI"/>
          <w:b/>
          <w:sz w:val="20"/>
          <w:szCs w:val="20"/>
        </w:rPr>
        <w:t>”</w:t>
      </w: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373C4F" w:rsidRPr="00DB0526" w:rsidRDefault="00373C4F" w:rsidP="000F741F">
      <w:pPr>
        <w:numPr>
          <w:ilvl w:val="0"/>
          <w:numId w:val="16"/>
        </w:numPr>
        <w:tabs>
          <w:tab w:val="clear" w:pos="2340"/>
          <w:tab w:val="num" w:pos="426"/>
          <w:tab w:val="left" w:pos="3855"/>
        </w:tabs>
        <w:spacing w:after="40"/>
        <w:ind w:left="426" w:hanging="426"/>
        <w:jc w:val="both"/>
        <w:rPr>
          <w:rFonts w:ascii="Calibri" w:eastAsia="Arial Unicode MS" w:hAnsi="Calibri" w:cs="Segoe UI"/>
          <w:sz w:val="20"/>
          <w:szCs w:val="20"/>
        </w:rPr>
      </w:pPr>
      <w:r w:rsidRPr="00A92920">
        <w:rPr>
          <w:rFonts w:asciiTheme="majorHAnsi" w:eastAsia="Arial Unicode MS" w:hAnsiTheme="majorHAnsi" w:cstheme="majorHAnsi"/>
          <w:sz w:val="20"/>
          <w:szCs w:val="20"/>
        </w:rPr>
        <w:lastRenderedPageBreak/>
        <w:t xml:space="preserve">Ofertę należy złożyć w siedzibie </w:t>
      </w:r>
      <w:r w:rsidRPr="00DB0526">
        <w:rPr>
          <w:rFonts w:asciiTheme="majorHAnsi" w:eastAsia="Arial Unicode MS" w:hAnsiTheme="majorHAnsi" w:cstheme="majorHAnsi"/>
          <w:sz w:val="20"/>
          <w:szCs w:val="20"/>
        </w:rPr>
        <w:t xml:space="preserve">Zamawiającego </w:t>
      </w:r>
      <w:r w:rsidR="00A92920" w:rsidRPr="00DB0526">
        <w:rPr>
          <w:rFonts w:asciiTheme="majorHAnsi" w:eastAsia="Arial Unicode MS" w:hAnsiTheme="majorHAnsi" w:cstheme="majorHAnsi"/>
          <w:sz w:val="20"/>
          <w:szCs w:val="20"/>
        </w:rPr>
        <w:t xml:space="preserve">w </w:t>
      </w:r>
      <w:r w:rsidR="00A92920" w:rsidRPr="00DB0526">
        <w:rPr>
          <w:rFonts w:asciiTheme="majorHAnsi" w:hAnsiTheme="majorHAnsi" w:cstheme="majorHAnsi"/>
          <w:sz w:val="20"/>
          <w:szCs w:val="20"/>
        </w:rPr>
        <w:t xml:space="preserve">Biurze Podawczym Miejskiego Przedsiębiorstwa Komunikacji Sp. z </w:t>
      </w:r>
      <w:proofErr w:type="spellStart"/>
      <w:r w:rsidR="00A92920" w:rsidRPr="00DB0526">
        <w:rPr>
          <w:rFonts w:asciiTheme="majorHAnsi" w:hAnsiTheme="majorHAnsi" w:cstheme="majorHAnsi"/>
          <w:sz w:val="20"/>
          <w:szCs w:val="20"/>
        </w:rPr>
        <w:t>o.o</w:t>
      </w:r>
      <w:proofErr w:type="spellEnd"/>
      <w:r w:rsidR="00A92920" w:rsidRPr="00DB0526">
        <w:rPr>
          <w:rFonts w:asciiTheme="majorHAnsi" w:hAnsiTheme="majorHAnsi" w:cstheme="majorHAnsi"/>
          <w:sz w:val="20"/>
          <w:szCs w:val="20"/>
        </w:rPr>
        <w:t xml:space="preserve"> w Zduńskiej Woli, ul. Sieradzka 68/70, 98-220 Zduńska Wola </w:t>
      </w:r>
      <w:r w:rsidRPr="00DB0526">
        <w:rPr>
          <w:rFonts w:asciiTheme="majorHAnsi" w:eastAsia="Arial Unicode MS" w:hAnsiTheme="majorHAnsi" w:cstheme="majorHAnsi"/>
          <w:sz w:val="20"/>
          <w:szCs w:val="20"/>
        </w:rPr>
        <w:t>do dnia</w:t>
      </w:r>
      <w:r w:rsidR="00B712E8" w:rsidRPr="00DB0526">
        <w:rPr>
          <w:rFonts w:asciiTheme="majorHAnsi" w:eastAsia="Arial Unicode MS" w:hAnsiTheme="majorHAnsi" w:cstheme="majorHAnsi"/>
          <w:sz w:val="20"/>
          <w:szCs w:val="20"/>
        </w:rPr>
        <w:t xml:space="preserve"> </w:t>
      </w:r>
      <w:r w:rsidR="00211E42" w:rsidRPr="00DB0526">
        <w:rPr>
          <w:rFonts w:asciiTheme="majorHAnsi" w:eastAsia="Arial Unicode MS" w:hAnsiTheme="majorHAnsi" w:cstheme="majorHAnsi"/>
          <w:b/>
          <w:sz w:val="20"/>
          <w:szCs w:val="20"/>
        </w:rPr>
        <w:t>30</w:t>
      </w:r>
      <w:r w:rsidR="00FC7988" w:rsidRPr="00DB0526">
        <w:rPr>
          <w:rFonts w:asciiTheme="majorHAnsi" w:eastAsia="Arial Unicode MS" w:hAnsiTheme="majorHAnsi" w:cstheme="majorHAnsi"/>
          <w:b/>
          <w:sz w:val="20"/>
          <w:szCs w:val="20"/>
        </w:rPr>
        <w:t>.0</w:t>
      </w:r>
      <w:r w:rsidR="00211E42" w:rsidRPr="00DB0526">
        <w:rPr>
          <w:rFonts w:asciiTheme="majorHAnsi" w:eastAsia="Arial Unicode MS" w:hAnsiTheme="majorHAnsi" w:cstheme="majorHAnsi"/>
          <w:b/>
          <w:sz w:val="20"/>
          <w:szCs w:val="20"/>
        </w:rPr>
        <w:t>3</w:t>
      </w:r>
      <w:r w:rsidR="00FC7988" w:rsidRPr="00DB0526">
        <w:rPr>
          <w:rFonts w:asciiTheme="majorHAnsi" w:eastAsia="Arial Unicode MS" w:hAnsiTheme="majorHAnsi" w:cstheme="majorHAnsi"/>
          <w:b/>
          <w:sz w:val="20"/>
          <w:szCs w:val="20"/>
        </w:rPr>
        <w:t>.</w:t>
      </w:r>
      <w:r w:rsidRPr="00DB0526">
        <w:rPr>
          <w:rFonts w:asciiTheme="majorHAnsi" w:eastAsia="Arial Unicode MS" w:hAnsiTheme="majorHAnsi" w:cstheme="majorHAnsi"/>
          <w:b/>
          <w:sz w:val="20"/>
          <w:szCs w:val="20"/>
        </w:rPr>
        <w:t>201</w:t>
      </w:r>
      <w:r w:rsidR="006854A1" w:rsidRPr="00DB0526">
        <w:rPr>
          <w:rFonts w:asciiTheme="majorHAnsi" w:eastAsia="Arial Unicode MS" w:hAnsiTheme="majorHAnsi" w:cstheme="majorHAnsi"/>
          <w:b/>
          <w:sz w:val="20"/>
          <w:szCs w:val="20"/>
        </w:rPr>
        <w:t>8</w:t>
      </w:r>
      <w:r w:rsidRPr="00DB0526">
        <w:rPr>
          <w:rFonts w:asciiTheme="majorHAnsi" w:eastAsia="Arial Unicode MS" w:hAnsiTheme="majorHAnsi" w:cstheme="majorHAnsi"/>
          <w:b/>
          <w:sz w:val="20"/>
          <w:szCs w:val="20"/>
        </w:rPr>
        <w:t xml:space="preserve"> r., do godziny </w:t>
      </w:r>
      <w:r w:rsidR="00C1242A" w:rsidRPr="00DB0526">
        <w:rPr>
          <w:rFonts w:asciiTheme="majorHAnsi" w:eastAsia="Arial Unicode MS" w:hAnsiTheme="majorHAnsi" w:cstheme="majorHAnsi"/>
          <w:b/>
          <w:sz w:val="20"/>
          <w:szCs w:val="20"/>
        </w:rPr>
        <w:t>09</w:t>
      </w:r>
      <w:r w:rsidRPr="00DB0526">
        <w:rPr>
          <w:rFonts w:asciiTheme="majorHAnsi" w:eastAsia="Arial Unicode MS" w:hAnsiTheme="majorHAnsi" w:cstheme="majorHAnsi"/>
          <w:b/>
          <w:sz w:val="20"/>
          <w:szCs w:val="20"/>
        </w:rPr>
        <w:t>:</w:t>
      </w:r>
      <w:r w:rsidR="00110118" w:rsidRPr="00DB0526">
        <w:rPr>
          <w:rFonts w:asciiTheme="majorHAnsi" w:eastAsia="Arial Unicode MS" w:hAnsiTheme="majorHAnsi" w:cstheme="majorHAnsi"/>
          <w:b/>
          <w:sz w:val="20"/>
          <w:szCs w:val="20"/>
        </w:rPr>
        <w:t>00</w:t>
      </w:r>
      <w:r w:rsidRPr="00DB0526">
        <w:rPr>
          <w:rFonts w:asciiTheme="majorHAnsi" w:eastAsia="Arial Unicode MS" w:hAnsiTheme="majorHAnsi" w:cstheme="majorHAnsi"/>
          <w:sz w:val="20"/>
          <w:szCs w:val="20"/>
        </w:rPr>
        <w:t xml:space="preserve"> i zaadresować zgodnie z opisem przedstawionym</w:t>
      </w:r>
      <w:r w:rsidRPr="00DB0526">
        <w:rPr>
          <w:rFonts w:ascii="Calibri" w:eastAsia="Arial Unicode MS" w:hAnsi="Calibri" w:cs="Segoe UI"/>
          <w:sz w:val="20"/>
          <w:szCs w:val="20"/>
        </w:rPr>
        <w:t xml:space="preserve"> w rozdziale X SIWZ. </w:t>
      </w:r>
      <w:r w:rsidR="00E6088C" w:rsidRPr="00DB0526">
        <w:rPr>
          <w:rFonts w:ascii="Calibri" w:eastAsia="Arial Unicode MS" w:hAnsi="Calibri" w:cs="Segoe UI"/>
          <w:sz w:val="20"/>
          <w:szCs w:val="20"/>
        </w:rPr>
        <w:t xml:space="preserve">Godziny pracy </w:t>
      </w:r>
      <w:r w:rsidR="00A92920" w:rsidRPr="00DB0526">
        <w:rPr>
          <w:rFonts w:ascii="Calibri" w:eastAsia="Arial Unicode MS" w:hAnsi="Calibri" w:cs="Segoe UI"/>
          <w:sz w:val="20"/>
          <w:szCs w:val="20"/>
        </w:rPr>
        <w:t>Biura Podawczego</w:t>
      </w:r>
      <w:r w:rsidR="00E6088C" w:rsidRPr="00DB0526">
        <w:rPr>
          <w:rFonts w:ascii="Calibri" w:eastAsia="Arial Unicode MS" w:hAnsi="Calibri" w:cs="Segoe UI"/>
          <w:sz w:val="20"/>
          <w:szCs w:val="20"/>
        </w:rPr>
        <w:t xml:space="preserve">: </w:t>
      </w:r>
      <w:r w:rsidR="009A1537" w:rsidRPr="00DB0526">
        <w:rPr>
          <w:rFonts w:ascii="Calibri" w:eastAsia="Arial Unicode MS" w:hAnsi="Calibri" w:cs="Segoe UI"/>
          <w:sz w:val="20"/>
          <w:szCs w:val="20"/>
        </w:rPr>
        <w:t xml:space="preserve">od poniedziałku do piątku </w:t>
      </w:r>
      <w:r w:rsidR="00E6088C" w:rsidRPr="00DB0526">
        <w:rPr>
          <w:rFonts w:ascii="Calibri" w:eastAsia="Arial Unicode MS" w:hAnsi="Calibri" w:cs="Segoe UI"/>
          <w:sz w:val="20"/>
          <w:szCs w:val="20"/>
        </w:rPr>
        <w:t>od godz. 7:30 do godz. 1</w:t>
      </w:r>
      <w:r w:rsidR="009A1537" w:rsidRPr="00DB0526">
        <w:rPr>
          <w:rFonts w:ascii="Calibri" w:eastAsia="Arial Unicode MS" w:hAnsi="Calibri" w:cs="Segoe UI"/>
          <w:sz w:val="20"/>
          <w:szCs w:val="20"/>
        </w:rPr>
        <w:t>4</w:t>
      </w:r>
      <w:r w:rsidR="00E6088C" w:rsidRPr="00DB0526">
        <w:rPr>
          <w:rFonts w:ascii="Calibri" w:eastAsia="Arial Unicode MS" w:hAnsi="Calibri" w:cs="Segoe UI"/>
          <w:sz w:val="20"/>
          <w:szCs w:val="20"/>
        </w:rPr>
        <w:t>:</w:t>
      </w:r>
      <w:r w:rsidR="001E3904" w:rsidRPr="00DB0526">
        <w:rPr>
          <w:rFonts w:ascii="Calibri" w:eastAsia="Arial Unicode MS" w:hAnsi="Calibri" w:cs="Segoe UI"/>
          <w:sz w:val="20"/>
          <w:szCs w:val="20"/>
        </w:rPr>
        <w:t>0</w:t>
      </w:r>
      <w:r w:rsidR="009A1537" w:rsidRPr="00DB0526">
        <w:rPr>
          <w:rFonts w:ascii="Calibri" w:eastAsia="Arial Unicode MS" w:hAnsi="Calibri" w:cs="Segoe UI"/>
          <w:sz w:val="20"/>
          <w:szCs w:val="20"/>
        </w:rPr>
        <w:t>0</w:t>
      </w:r>
      <w:r w:rsidR="00E6088C" w:rsidRPr="00DB0526">
        <w:rPr>
          <w:rFonts w:ascii="Calibri" w:eastAsia="Arial Unicode MS" w:hAnsi="Calibri" w:cs="Segoe UI"/>
          <w:sz w:val="20"/>
          <w:szCs w:val="20"/>
        </w:rPr>
        <w:t>.</w:t>
      </w:r>
    </w:p>
    <w:p w:rsidR="00373C4F" w:rsidRPr="00DB0526" w:rsidRDefault="00373C4F" w:rsidP="000F741F">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DB0526">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373C4F" w:rsidRPr="00DB0526" w:rsidRDefault="00373C4F" w:rsidP="000F741F">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DB0526">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373C4F" w:rsidRPr="00DB0526" w:rsidRDefault="00373C4F" w:rsidP="000F741F">
      <w:pPr>
        <w:numPr>
          <w:ilvl w:val="0"/>
          <w:numId w:val="16"/>
        </w:numPr>
        <w:tabs>
          <w:tab w:val="clear" w:pos="2340"/>
          <w:tab w:val="num" w:pos="426"/>
          <w:tab w:val="left" w:pos="3855"/>
        </w:tabs>
        <w:spacing w:after="40"/>
        <w:ind w:left="426" w:hanging="426"/>
        <w:jc w:val="both"/>
        <w:rPr>
          <w:rFonts w:asciiTheme="majorHAnsi" w:hAnsiTheme="majorHAnsi" w:cstheme="majorHAnsi"/>
          <w:sz w:val="20"/>
          <w:szCs w:val="20"/>
        </w:rPr>
      </w:pPr>
      <w:r w:rsidRPr="00DB0526">
        <w:rPr>
          <w:rFonts w:asciiTheme="majorHAnsi" w:hAnsiTheme="majorHAnsi" w:cstheme="majorHAnsi"/>
          <w:sz w:val="20"/>
          <w:szCs w:val="20"/>
        </w:rPr>
        <w:t xml:space="preserve">Otwarcie ofert nastąpi w </w:t>
      </w:r>
      <w:r w:rsidR="00AD65F8" w:rsidRPr="00DB0526">
        <w:rPr>
          <w:rFonts w:ascii="Calibri" w:hAnsi="Calibri" w:cs="Calibri"/>
          <w:sz w:val="20"/>
          <w:szCs w:val="20"/>
        </w:rPr>
        <w:t xml:space="preserve">sali konferencyjnej Miejskiego Przedsiębiorstwa Komunikacji Sp. z </w:t>
      </w:r>
      <w:proofErr w:type="spellStart"/>
      <w:r w:rsidR="00AD65F8" w:rsidRPr="00DB0526">
        <w:rPr>
          <w:rFonts w:ascii="Calibri" w:hAnsi="Calibri" w:cs="Calibri"/>
          <w:sz w:val="20"/>
          <w:szCs w:val="20"/>
        </w:rPr>
        <w:t>o.o</w:t>
      </w:r>
      <w:proofErr w:type="spellEnd"/>
      <w:r w:rsidR="00AD65F8" w:rsidRPr="00DB0526">
        <w:rPr>
          <w:rFonts w:ascii="Calibri" w:hAnsi="Calibri" w:cs="Calibri"/>
          <w:sz w:val="20"/>
          <w:szCs w:val="20"/>
        </w:rPr>
        <w:t xml:space="preserve"> </w:t>
      </w:r>
      <w:r w:rsidR="00211E42" w:rsidRPr="00DB0526">
        <w:rPr>
          <w:rFonts w:ascii="Calibri" w:hAnsi="Calibri" w:cs="Calibri"/>
          <w:sz w:val="20"/>
          <w:szCs w:val="20"/>
        </w:rPr>
        <w:br/>
      </w:r>
      <w:r w:rsidR="00AD65F8" w:rsidRPr="00DB0526">
        <w:rPr>
          <w:rFonts w:ascii="Calibri" w:hAnsi="Calibri" w:cs="Calibri"/>
          <w:sz w:val="20"/>
          <w:szCs w:val="20"/>
        </w:rPr>
        <w:t>w Zduńskiej Woli, ul. Sieradzka 68/70, 98-220 Zduńska Wola</w:t>
      </w:r>
      <w:r w:rsidR="00AD65F8" w:rsidRPr="00DB0526">
        <w:rPr>
          <w:rFonts w:asciiTheme="majorHAnsi" w:hAnsiTheme="majorHAnsi" w:cstheme="majorHAnsi"/>
          <w:sz w:val="20"/>
          <w:szCs w:val="20"/>
        </w:rPr>
        <w:t xml:space="preserve"> </w:t>
      </w:r>
      <w:r w:rsidRPr="00DB0526">
        <w:rPr>
          <w:rFonts w:asciiTheme="majorHAnsi" w:hAnsiTheme="majorHAnsi" w:cstheme="majorHAnsi"/>
          <w:sz w:val="20"/>
          <w:szCs w:val="20"/>
        </w:rPr>
        <w:t xml:space="preserve">w dniu </w:t>
      </w:r>
      <w:r w:rsidR="00211E42" w:rsidRPr="00DB0526">
        <w:rPr>
          <w:rFonts w:asciiTheme="majorHAnsi" w:hAnsiTheme="majorHAnsi" w:cstheme="majorHAnsi"/>
          <w:b/>
          <w:sz w:val="20"/>
          <w:szCs w:val="20"/>
        </w:rPr>
        <w:t>30</w:t>
      </w:r>
      <w:r w:rsidR="00FC7988" w:rsidRPr="00DB0526">
        <w:rPr>
          <w:rFonts w:asciiTheme="majorHAnsi" w:hAnsiTheme="majorHAnsi" w:cstheme="majorHAnsi"/>
          <w:b/>
          <w:sz w:val="20"/>
          <w:szCs w:val="20"/>
        </w:rPr>
        <w:t>.0</w:t>
      </w:r>
      <w:r w:rsidR="00211E42" w:rsidRPr="00DB0526">
        <w:rPr>
          <w:rFonts w:asciiTheme="majorHAnsi" w:hAnsiTheme="majorHAnsi" w:cstheme="majorHAnsi"/>
          <w:b/>
          <w:sz w:val="20"/>
          <w:szCs w:val="20"/>
        </w:rPr>
        <w:t>3</w:t>
      </w:r>
      <w:r w:rsidR="00925A92" w:rsidRPr="00DB0526">
        <w:rPr>
          <w:rFonts w:asciiTheme="majorHAnsi" w:hAnsiTheme="majorHAnsi" w:cstheme="majorHAnsi"/>
          <w:b/>
          <w:sz w:val="20"/>
          <w:szCs w:val="20"/>
        </w:rPr>
        <w:t>.</w:t>
      </w:r>
      <w:r w:rsidRPr="00DB0526">
        <w:rPr>
          <w:rFonts w:asciiTheme="majorHAnsi" w:hAnsiTheme="majorHAnsi" w:cstheme="majorHAnsi"/>
          <w:b/>
          <w:sz w:val="20"/>
          <w:szCs w:val="20"/>
        </w:rPr>
        <w:t>201</w:t>
      </w:r>
      <w:r w:rsidR="006854A1" w:rsidRPr="00DB0526">
        <w:rPr>
          <w:rFonts w:asciiTheme="majorHAnsi" w:hAnsiTheme="majorHAnsi" w:cstheme="majorHAnsi"/>
          <w:b/>
          <w:sz w:val="20"/>
          <w:szCs w:val="20"/>
        </w:rPr>
        <w:t>8</w:t>
      </w:r>
      <w:r w:rsidRPr="00DB0526">
        <w:rPr>
          <w:rFonts w:asciiTheme="majorHAnsi" w:hAnsiTheme="majorHAnsi" w:cstheme="majorHAnsi"/>
          <w:b/>
          <w:sz w:val="20"/>
          <w:szCs w:val="20"/>
        </w:rPr>
        <w:t xml:space="preserve"> r.,</w:t>
      </w:r>
      <w:r w:rsidR="00211E42" w:rsidRPr="00DB0526">
        <w:rPr>
          <w:rFonts w:asciiTheme="majorHAnsi" w:hAnsiTheme="majorHAnsi" w:cstheme="majorHAnsi"/>
          <w:b/>
          <w:sz w:val="20"/>
          <w:szCs w:val="20"/>
        </w:rPr>
        <w:t xml:space="preserve"> </w:t>
      </w:r>
      <w:r w:rsidRPr="00DB0526">
        <w:rPr>
          <w:rFonts w:asciiTheme="majorHAnsi" w:hAnsiTheme="majorHAnsi" w:cstheme="majorHAnsi"/>
          <w:b/>
          <w:sz w:val="20"/>
          <w:szCs w:val="20"/>
        </w:rPr>
        <w:t xml:space="preserve">o godzinie </w:t>
      </w:r>
      <w:r w:rsidR="00C1242A" w:rsidRPr="00DB0526">
        <w:rPr>
          <w:rFonts w:asciiTheme="majorHAnsi" w:hAnsiTheme="majorHAnsi" w:cstheme="majorHAnsi"/>
          <w:b/>
          <w:sz w:val="20"/>
          <w:szCs w:val="20"/>
        </w:rPr>
        <w:t>09</w:t>
      </w:r>
      <w:r w:rsidRPr="00DB0526">
        <w:rPr>
          <w:rFonts w:asciiTheme="majorHAnsi" w:hAnsiTheme="majorHAnsi" w:cstheme="majorHAnsi"/>
          <w:b/>
          <w:sz w:val="20"/>
          <w:szCs w:val="20"/>
        </w:rPr>
        <w:t>:</w:t>
      </w:r>
      <w:r w:rsidR="00110118" w:rsidRPr="00DB0526">
        <w:rPr>
          <w:rFonts w:asciiTheme="majorHAnsi" w:hAnsiTheme="majorHAnsi" w:cstheme="majorHAnsi"/>
          <w:b/>
          <w:sz w:val="20"/>
          <w:szCs w:val="20"/>
        </w:rPr>
        <w:t>15</w:t>
      </w:r>
      <w:r w:rsidRPr="00DB0526">
        <w:rPr>
          <w:rFonts w:asciiTheme="majorHAnsi" w:hAnsiTheme="majorHAnsi" w:cstheme="majorHAnsi"/>
          <w:sz w:val="20"/>
          <w:szCs w:val="20"/>
        </w:rPr>
        <w:t>.</w:t>
      </w:r>
    </w:p>
    <w:p w:rsidR="00373C4F" w:rsidRPr="00DB0526" w:rsidRDefault="00373C4F" w:rsidP="000F741F">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DB0526">
        <w:rPr>
          <w:rFonts w:ascii="Calibri" w:hAnsi="Calibri" w:cs="Segoe UI"/>
          <w:sz w:val="20"/>
          <w:szCs w:val="20"/>
        </w:rPr>
        <w:t>Otwarcie ofert jest jawne.</w:t>
      </w:r>
    </w:p>
    <w:p w:rsidR="00373C4F" w:rsidRPr="00373C4F" w:rsidRDefault="00373C4F" w:rsidP="000F741F">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73C4F">
        <w:rPr>
          <w:rFonts w:ascii="Calibri" w:hAnsi="Calibri" w:cs="Segoe UI"/>
          <w:sz w:val="20"/>
          <w:szCs w:val="20"/>
        </w:rPr>
        <w:t>Podczas otwarcia ofert Zamawiający odczyta informacje, o których mowa w art. 86 ust. 4 ustawy PZP.</w:t>
      </w:r>
      <w:r w:rsidRPr="00373C4F">
        <w:rPr>
          <w:rFonts w:ascii="Calibri" w:hAnsi="Calibri" w:cs="Segoe UI"/>
          <w:color w:val="FF0000"/>
          <w:sz w:val="20"/>
          <w:szCs w:val="20"/>
        </w:rPr>
        <w:t xml:space="preserve"> </w:t>
      </w:r>
    </w:p>
    <w:p w:rsidR="00080477" w:rsidRDefault="00080477" w:rsidP="00427453">
      <w:pPr>
        <w:tabs>
          <w:tab w:val="left" w:pos="709"/>
        </w:tabs>
        <w:spacing w:after="40"/>
        <w:jc w:val="both"/>
        <w:rPr>
          <w:rFonts w:ascii="Calibri" w:hAnsi="Calibri" w:cs="Segoe UI"/>
          <w:sz w:val="20"/>
          <w:szCs w:val="20"/>
        </w:rPr>
      </w:pPr>
    </w:p>
    <w:p w:rsidR="00552FBA" w:rsidRPr="00A72C5A" w:rsidRDefault="00080477" w:rsidP="00427453">
      <w:pPr>
        <w:tabs>
          <w:tab w:val="left" w:pos="709"/>
        </w:tabs>
        <w:spacing w:after="40"/>
        <w:jc w:val="both"/>
        <w:rPr>
          <w:rFonts w:ascii="Calibri" w:hAnsi="Calibri" w:cs="Segoe UI"/>
          <w:b/>
          <w:sz w:val="20"/>
          <w:szCs w:val="20"/>
        </w:rPr>
      </w:pPr>
      <w:r w:rsidRPr="00A72C5A">
        <w:rPr>
          <w:rFonts w:ascii="Calibri" w:hAnsi="Calibri" w:cs="Segoe UI"/>
          <w:b/>
          <w:sz w:val="20"/>
          <w:szCs w:val="20"/>
        </w:rPr>
        <w:t xml:space="preserve">XII. </w:t>
      </w:r>
      <w:r w:rsidRPr="00A72C5A">
        <w:rPr>
          <w:rFonts w:ascii="Calibri" w:hAnsi="Calibri" w:cs="Segoe UI"/>
          <w:b/>
          <w:sz w:val="20"/>
          <w:szCs w:val="20"/>
        </w:rPr>
        <w:tab/>
        <w:t>Opis sposobu obliczania ceny.</w:t>
      </w:r>
    </w:p>
    <w:p w:rsidR="00D76E36" w:rsidRPr="00A72C5A" w:rsidRDefault="00D76E36" w:rsidP="00D76E36">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A72C5A">
        <w:rPr>
          <w:rFonts w:asciiTheme="majorHAnsi" w:hAnsiTheme="majorHAnsi" w:cstheme="majorHAnsi"/>
          <w:sz w:val="20"/>
          <w:szCs w:val="20"/>
        </w:rPr>
        <w:t>Ofertę cenową należy sporządzić zgodnie z wzorem podanym w formularzu oferty (załącznik nr 1 do SIWZ).</w:t>
      </w:r>
    </w:p>
    <w:p w:rsidR="00781B62" w:rsidRDefault="00781B62" w:rsidP="00781B6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Ceny należy podać w złotych polskich (PLN)</w:t>
      </w:r>
      <w:r w:rsidRPr="00D74473">
        <w:rPr>
          <w:rFonts w:asciiTheme="majorHAnsi" w:hAnsiTheme="majorHAnsi" w:cstheme="majorHAnsi"/>
          <w:sz w:val="20"/>
          <w:szCs w:val="20"/>
        </w:rPr>
        <w:t xml:space="preserve"> cyfrowo</w:t>
      </w:r>
      <w:r w:rsidRPr="007D2A4D">
        <w:rPr>
          <w:rFonts w:asciiTheme="majorHAnsi" w:hAnsiTheme="majorHAnsi" w:cstheme="majorHAnsi"/>
          <w:sz w:val="20"/>
          <w:szCs w:val="20"/>
        </w:rPr>
        <w:t xml:space="preserve">, z dokładnością do dwóch miejsc po przecinku. </w:t>
      </w:r>
    </w:p>
    <w:p w:rsidR="00232439" w:rsidRPr="00BB5682" w:rsidRDefault="00232439" w:rsidP="00232439">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BB5682">
        <w:rPr>
          <w:rFonts w:asciiTheme="majorHAnsi" w:eastAsiaTheme="minorEastAsia" w:hAnsiTheme="majorHAnsi" w:cstheme="majorHAnsi"/>
          <w:bCs/>
          <w:sz w:val="20"/>
          <w:szCs w:val="20"/>
        </w:rPr>
        <w:t>Cena oferty to łączna wartość brutto oferty, rozumiana jako suma</w:t>
      </w:r>
      <w:r w:rsidR="00AB5A00">
        <w:rPr>
          <w:rFonts w:asciiTheme="majorHAnsi" w:eastAsiaTheme="minorEastAsia" w:hAnsiTheme="majorHAnsi" w:cstheme="majorHAnsi"/>
          <w:bCs/>
          <w:sz w:val="20"/>
          <w:szCs w:val="20"/>
        </w:rPr>
        <w:t>:</w:t>
      </w:r>
      <w:r w:rsidRPr="00BB5682">
        <w:rPr>
          <w:rFonts w:asciiTheme="majorHAnsi" w:eastAsiaTheme="minorEastAsia" w:hAnsiTheme="majorHAnsi" w:cstheme="majorHAnsi"/>
          <w:bCs/>
          <w:sz w:val="20"/>
          <w:szCs w:val="20"/>
        </w:rPr>
        <w:t xml:space="preserve"> </w:t>
      </w:r>
      <w:r w:rsidR="00AB5A00">
        <w:rPr>
          <w:rFonts w:asciiTheme="majorHAnsi" w:eastAsiaTheme="minorEastAsia" w:hAnsiTheme="majorHAnsi" w:cstheme="majorHAnsi"/>
          <w:bCs/>
          <w:sz w:val="20"/>
          <w:szCs w:val="20"/>
        </w:rPr>
        <w:t xml:space="preserve">wpłaty początkowej </w:t>
      </w:r>
      <w:r w:rsidR="00D920B3">
        <w:rPr>
          <w:rFonts w:asciiTheme="majorHAnsi" w:eastAsiaTheme="minorEastAsia" w:hAnsiTheme="majorHAnsi" w:cstheme="majorHAnsi"/>
          <w:bCs/>
          <w:sz w:val="20"/>
          <w:szCs w:val="20"/>
        </w:rPr>
        <w:t xml:space="preserve">za wszystkie autobusy </w:t>
      </w:r>
      <w:r w:rsidR="00AB5A00">
        <w:rPr>
          <w:rFonts w:asciiTheme="majorHAnsi" w:eastAsiaTheme="minorEastAsia" w:hAnsiTheme="majorHAnsi" w:cstheme="majorHAnsi"/>
          <w:bCs/>
          <w:sz w:val="20"/>
          <w:szCs w:val="20"/>
        </w:rPr>
        <w:t xml:space="preserve">w wysokości 5% ceny oferty, </w:t>
      </w:r>
      <w:r w:rsidRPr="00BB5682">
        <w:rPr>
          <w:rFonts w:asciiTheme="majorHAnsi" w:eastAsiaTheme="minorEastAsia" w:hAnsiTheme="majorHAnsi" w:cstheme="majorHAnsi"/>
          <w:bCs/>
          <w:sz w:val="20"/>
          <w:szCs w:val="20"/>
        </w:rPr>
        <w:t xml:space="preserve">łącznej wartości brutto rat </w:t>
      </w:r>
      <w:r>
        <w:rPr>
          <w:rFonts w:asciiTheme="majorHAnsi" w:eastAsiaTheme="minorEastAsia" w:hAnsiTheme="majorHAnsi" w:cstheme="majorHAnsi"/>
          <w:bCs/>
          <w:sz w:val="20"/>
          <w:szCs w:val="20"/>
        </w:rPr>
        <w:t xml:space="preserve">dzierżawnych </w:t>
      </w:r>
      <w:r w:rsidRPr="00BB5682">
        <w:rPr>
          <w:rFonts w:asciiTheme="majorHAnsi" w:eastAsiaTheme="minorEastAsia" w:hAnsiTheme="majorHAnsi" w:cstheme="majorHAnsi"/>
          <w:bCs/>
          <w:sz w:val="20"/>
          <w:szCs w:val="20"/>
        </w:rPr>
        <w:t xml:space="preserve">w okresie trwania </w:t>
      </w:r>
      <w:r>
        <w:rPr>
          <w:rFonts w:asciiTheme="majorHAnsi" w:eastAsiaTheme="minorEastAsia" w:hAnsiTheme="majorHAnsi" w:cstheme="majorHAnsi"/>
          <w:bCs/>
          <w:sz w:val="20"/>
          <w:szCs w:val="20"/>
        </w:rPr>
        <w:t xml:space="preserve">dzierżawy </w:t>
      </w:r>
      <w:r w:rsidR="00AB5A00">
        <w:rPr>
          <w:rFonts w:asciiTheme="majorHAnsi" w:eastAsiaTheme="minorEastAsia" w:hAnsiTheme="majorHAnsi" w:cstheme="majorHAnsi"/>
          <w:bCs/>
          <w:sz w:val="20"/>
          <w:szCs w:val="20"/>
        </w:rPr>
        <w:t xml:space="preserve">(48 miesięcy) oraz </w:t>
      </w:r>
      <w:r w:rsidRPr="00BB5682">
        <w:rPr>
          <w:rFonts w:asciiTheme="majorHAnsi" w:eastAsiaTheme="minorEastAsia" w:hAnsiTheme="majorHAnsi" w:cstheme="majorHAnsi"/>
          <w:bCs/>
          <w:sz w:val="20"/>
          <w:szCs w:val="20"/>
        </w:rPr>
        <w:t>łącznej wartości rezydualnej</w:t>
      </w:r>
      <w:r>
        <w:rPr>
          <w:rFonts w:asciiTheme="majorHAnsi" w:eastAsiaTheme="minorEastAsia" w:hAnsiTheme="majorHAnsi" w:cstheme="majorHAnsi"/>
          <w:bCs/>
          <w:sz w:val="20"/>
          <w:szCs w:val="20"/>
        </w:rPr>
        <w:t>(wykupu)</w:t>
      </w:r>
      <w:r w:rsidRPr="00BB5682">
        <w:rPr>
          <w:rFonts w:asciiTheme="majorHAnsi" w:eastAsiaTheme="minorEastAsia" w:hAnsiTheme="majorHAnsi" w:cstheme="majorHAnsi"/>
          <w:bCs/>
          <w:sz w:val="20"/>
          <w:szCs w:val="20"/>
        </w:rPr>
        <w:t xml:space="preserve"> brutto wszystkich </w:t>
      </w:r>
      <w:r>
        <w:rPr>
          <w:rFonts w:asciiTheme="majorHAnsi" w:eastAsiaTheme="minorEastAsia" w:hAnsiTheme="majorHAnsi" w:cstheme="majorHAnsi"/>
          <w:bCs/>
          <w:sz w:val="20"/>
          <w:szCs w:val="20"/>
        </w:rPr>
        <w:t>autobusów</w:t>
      </w:r>
      <w:r w:rsidR="00AB5A00">
        <w:rPr>
          <w:rFonts w:asciiTheme="majorHAnsi" w:eastAsiaTheme="minorEastAsia" w:hAnsiTheme="majorHAnsi" w:cstheme="majorHAnsi"/>
          <w:bCs/>
          <w:sz w:val="20"/>
          <w:szCs w:val="20"/>
        </w:rPr>
        <w:t xml:space="preserve"> w wysokości 15 % ceny oferty</w:t>
      </w:r>
      <w:r w:rsidRPr="00BB5682">
        <w:rPr>
          <w:rFonts w:asciiTheme="majorHAnsi" w:eastAsiaTheme="minorEastAsia" w:hAnsiTheme="majorHAnsi" w:cstheme="majorHAnsi"/>
          <w:bCs/>
          <w:sz w:val="20"/>
          <w:szCs w:val="20"/>
        </w:rPr>
        <w:t xml:space="preserve">. </w:t>
      </w:r>
      <w:r w:rsidRPr="00BB5682">
        <w:rPr>
          <w:rFonts w:asciiTheme="majorHAnsi" w:eastAsiaTheme="minorEastAsia" w:hAnsiTheme="majorHAnsi" w:cstheme="majorHAnsi"/>
          <w:sz w:val="20"/>
          <w:szCs w:val="20"/>
        </w:rPr>
        <w:t>Cenę należy wyliczyć zgodnie z ustawą z dnia 11 marca 2004 r. o podatku od towarów i usług (Dz. U. Nr 54, poz. 535 ze zm.) oraz z następującymi zasadami:</w:t>
      </w:r>
    </w:p>
    <w:p w:rsidR="00232439" w:rsidRPr="00B30967" w:rsidRDefault="00232439" w:rsidP="00232439">
      <w:pPr>
        <w:pStyle w:val="Akapitzlist"/>
        <w:numPr>
          <w:ilvl w:val="0"/>
          <w:numId w:val="79"/>
        </w:numPr>
        <w:autoSpaceDE w:val="0"/>
        <w:autoSpaceDN w:val="0"/>
        <w:adjustRightInd w:val="0"/>
        <w:jc w:val="both"/>
        <w:rPr>
          <w:rFonts w:asciiTheme="majorHAnsi" w:eastAsiaTheme="minorEastAsia" w:hAnsiTheme="majorHAnsi" w:cstheme="majorHAnsi"/>
          <w:sz w:val="20"/>
          <w:szCs w:val="20"/>
        </w:rPr>
      </w:pPr>
      <w:r w:rsidRPr="00B30967">
        <w:rPr>
          <w:rFonts w:asciiTheme="majorHAnsi" w:eastAsiaTheme="minorEastAsia" w:hAnsiTheme="majorHAnsi" w:cstheme="majorHAnsi"/>
          <w:sz w:val="20"/>
          <w:szCs w:val="20"/>
        </w:rPr>
        <w:t xml:space="preserve">wysokość miesięcznej raty dzierżawnej netto jednego autobusu (raty równe, stałe), należy wpisać </w:t>
      </w:r>
      <w:r>
        <w:rPr>
          <w:rFonts w:asciiTheme="majorHAnsi" w:eastAsiaTheme="minorEastAsia" w:hAnsiTheme="majorHAnsi" w:cstheme="majorHAnsi"/>
          <w:sz w:val="20"/>
          <w:szCs w:val="20"/>
        </w:rPr>
        <w:br/>
      </w:r>
      <w:r w:rsidRPr="00B30967">
        <w:rPr>
          <w:rFonts w:asciiTheme="majorHAnsi" w:eastAsiaTheme="minorEastAsia" w:hAnsiTheme="majorHAnsi" w:cstheme="majorHAnsi"/>
          <w:sz w:val="20"/>
          <w:szCs w:val="20"/>
        </w:rPr>
        <w:t xml:space="preserve">w kolumnie </w:t>
      </w:r>
      <w:r>
        <w:rPr>
          <w:rFonts w:asciiTheme="majorHAnsi" w:eastAsiaTheme="minorEastAsia" w:hAnsiTheme="majorHAnsi" w:cstheme="majorHAnsi"/>
          <w:sz w:val="20"/>
          <w:szCs w:val="20"/>
        </w:rPr>
        <w:t>2</w:t>
      </w:r>
      <w:r w:rsidRPr="00B30967">
        <w:rPr>
          <w:rFonts w:asciiTheme="majorHAnsi" w:eastAsiaTheme="minorEastAsia" w:hAnsiTheme="majorHAnsi" w:cstheme="majorHAnsi"/>
          <w:sz w:val="20"/>
          <w:szCs w:val="20"/>
        </w:rPr>
        <w:t xml:space="preserve">, a następnie należy pomnożyć ją przez </w:t>
      </w:r>
      <w:r>
        <w:rPr>
          <w:rFonts w:asciiTheme="majorHAnsi" w:eastAsiaTheme="minorEastAsia" w:hAnsiTheme="majorHAnsi" w:cstheme="majorHAnsi"/>
          <w:sz w:val="20"/>
          <w:szCs w:val="20"/>
        </w:rPr>
        <w:t xml:space="preserve">ilość miesięcy dzierżawy oraz przez </w:t>
      </w:r>
      <w:r w:rsidRPr="00B30967">
        <w:rPr>
          <w:rFonts w:asciiTheme="majorHAnsi" w:eastAsiaTheme="minorEastAsia" w:hAnsiTheme="majorHAnsi" w:cstheme="majorHAnsi"/>
          <w:sz w:val="20"/>
          <w:szCs w:val="20"/>
        </w:rPr>
        <w:t>liczbę autobusów do wydzierżawienia, otrzymując w ten sposób wartości netto rat dzierżawnych w okresie trwania dzierżawy dla wszystkich autobusów,</w:t>
      </w:r>
    </w:p>
    <w:p w:rsidR="00232439" w:rsidRPr="00B30967" w:rsidRDefault="00232439" w:rsidP="00232439">
      <w:pPr>
        <w:pStyle w:val="Akapitzlist"/>
        <w:numPr>
          <w:ilvl w:val="0"/>
          <w:numId w:val="79"/>
        </w:numPr>
        <w:autoSpaceDE w:val="0"/>
        <w:autoSpaceDN w:val="0"/>
        <w:adjustRightInd w:val="0"/>
        <w:jc w:val="both"/>
        <w:rPr>
          <w:rFonts w:asciiTheme="majorHAnsi" w:eastAsiaTheme="minorEastAsia" w:hAnsiTheme="majorHAnsi" w:cstheme="majorHAnsi"/>
          <w:sz w:val="20"/>
          <w:szCs w:val="20"/>
        </w:rPr>
      </w:pPr>
      <w:r w:rsidRPr="00B30967">
        <w:rPr>
          <w:rFonts w:asciiTheme="majorHAnsi" w:eastAsiaTheme="minorEastAsia" w:hAnsiTheme="majorHAnsi" w:cstheme="majorHAnsi"/>
          <w:sz w:val="20"/>
          <w:szCs w:val="20"/>
        </w:rPr>
        <w:t>obliczoną w w/w sposób wartość netto rat dzierżawnych w okresie trwania dzierżawy, trzeba powiększyć o należny podatek VAT, uzyskując wartości brutto rat dzierżawnych w okresie trwania dzierżawy dla wszystkich autobusów,</w:t>
      </w:r>
    </w:p>
    <w:p w:rsidR="00232439" w:rsidRPr="00B30967" w:rsidRDefault="00232439" w:rsidP="00232439">
      <w:pPr>
        <w:pStyle w:val="Akapitzlist"/>
        <w:numPr>
          <w:ilvl w:val="0"/>
          <w:numId w:val="79"/>
        </w:numPr>
        <w:autoSpaceDE w:val="0"/>
        <w:autoSpaceDN w:val="0"/>
        <w:adjustRightInd w:val="0"/>
        <w:jc w:val="both"/>
        <w:rPr>
          <w:rFonts w:asciiTheme="majorHAnsi" w:eastAsiaTheme="minorEastAsia" w:hAnsiTheme="majorHAnsi" w:cstheme="majorHAnsi"/>
          <w:sz w:val="20"/>
          <w:szCs w:val="20"/>
        </w:rPr>
      </w:pPr>
      <w:r w:rsidRPr="00B30967">
        <w:rPr>
          <w:rFonts w:asciiTheme="majorHAnsi" w:eastAsiaTheme="minorEastAsia" w:hAnsiTheme="majorHAnsi" w:cstheme="majorHAnsi"/>
          <w:sz w:val="20"/>
          <w:szCs w:val="20"/>
        </w:rPr>
        <w:t>jednostkową wartość rezydualną (w</w:t>
      </w:r>
      <w:r w:rsidR="00AB5A00">
        <w:rPr>
          <w:rFonts w:asciiTheme="majorHAnsi" w:eastAsiaTheme="minorEastAsia" w:hAnsiTheme="majorHAnsi" w:cstheme="majorHAnsi"/>
          <w:sz w:val="20"/>
          <w:szCs w:val="20"/>
        </w:rPr>
        <w:t>ykupu) netto jednego autobusu,</w:t>
      </w:r>
      <w:r w:rsidRPr="00B30967">
        <w:rPr>
          <w:rFonts w:asciiTheme="majorHAnsi" w:eastAsiaTheme="minorEastAsia" w:hAnsiTheme="majorHAnsi" w:cstheme="majorHAnsi"/>
          <w:sz w:val="20"/>
          <w:szCs w:val="20"/>
        </w:rPr>
        <w:t xml:space="preserve"> należy wpisać w kolumnie nr </w:t>
      </w:r>
      <w:r>
        <w:rPr>
          <w:rFonts w:asciiTheme="majorHAnsi" w:eastAsiaTheme="minorEastAsia" w:hAnsiTheme="majorHAnsi" w:cstheme="majorHAnsi"/>
          <w:sz w:val="20"/>
          <w:szCs w:val="20"/>
        </w:rPr>
        <w:t>2</w:t>
      </w:r>
      <w:r w:rsidRPr="00B30967">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br/>
      </w:r>
      <w:r w:rsidRPr="00B30967">
        <w:rPr>
          <w:rFonts w:asciiTheme="majorHAnsi" w:eastAsiaTheme="minorEastAsia" w:hAnsiTheme="majorHAnsi" w:cstheme="majorHAnsi"/>
          <w:sz w:val="20"/>
          <w:szCs w:val="20"/>
        </w:rPr>
        <w:t xml:space="preserve">a następnie pomnożyć ją przez </w:t>
      </w:r>
      <w:r>
        <w:rPr>
          <w:rFonts w:asciiTheme="majorHAnsi" w:eastAsiaTheme="minorEastAsia" w:hAnsiTheme="majorHAnsi" w:cstheme="majorHAnsi"/>
          <w:sz w:val="20"/>
          <w:szCs w:val="20"/>
        </w:rPr>
        <w:t>liczbę</w:t>
      </w:r>
      <w:r w:rsidRPr="00B30967">
        <w:rPr>
          <w:rFonts w:asciiTheme="majorHAnsi" w:eastAsiaTheme="minorEastAsia" w:hAnsiTheme="majorHAnsi" w:cstheme="majorHAnsi"/>
          <w:sz w:val="20"/>
          <w:szCs w:val="20"/>
        </w:rPr>
        <w:t xml:space="preserve"> autobusów do wydzierżawienia, otrzymując w ten sposób wartości rezydualną (wykupu) netto dla wszystkich autobusów,</w:t>
      </w:r>
    </w:p>
    <w:p w:rsidR="00232439" w:rsidRPr="00B30967" w:rsidRDefault="00232439" w:rsidP="00232439">
      <w:pPr>
        <w:pStyle w:val="Akapitzlist"/>
        <w:numPr>
          <w:ilvl w:val="0"/>
          <w:numId w:val="79"/>
        </w:numPr>
        <w:autoSpaceDE w:val="0"/>
        <w:autoSpaceDN w:val="0"/>
        <w:adjustRightInd w:val="0"/>
        <w:jc w:val="both"/>
        <w:rPr>
          <w:rFonts w:asciiTheme="majorHAnsi" w:eastAsiaTheme="minorEastAsia" w:hAnsiTheme="majorHAnsi" w:cstheme="majorHAnsi"/>
          <w:sz w:val="20"/>
          <w:szCs w:val="20"/>
        </w:rPr>
      </w:pPr>
      <w:r w:rsidRPr="00B30967">
        <w:rPr>
          <w:rFonts w:asciiTheme="majorHAnsi" w:eastAsiaTheme="minorEastAsia" w:hAnsiTheme="majorHAnsi" w:cstheme="majorHAnsi"/>
          <w:sz w:val="20"/>
          <w:szCs w:val="20"/>
        </w:rPr>
        <w:t>obliczoną w w/w sposób wartość rezydualną</w:t>
      </w:r>
      <w:r w:rsidR="006D3518">
        <w:rPr>
          <w:rFonts w:asciiTheme="majorHAnsi" w:eastAsiaTheme="minorEastAsia" w:hAnsiTheme="majorHAnsi" w:cstheme="majorHAnsi"/>
          <w:sz w:val="20"/>
          <w:szCs w:val="20"/>
        </w:rPr>
        <w:t xml:space="preserve"> (wykupu)</w:t>
      </w:r>
      <w:r w:rsidRPr="00B30967">
        <w:rPr>
          <w:rFonts w:asciiTheme="majorHAnsi" w:eastAsiaTheme="minorEastAsia" w:hAnsiTheme="majorHAnsi" w:cstheme="majorHAnsi"/>
          <w:sz w:val="20"/>
          <w:szCs w:val="20"/>
        </w:rPr>
        <w:t xml:space="preserve"> netto dla wszystkich autobusów, trzeba powiększyć o należny podatek VAT, uzyskując wartoś</w:t>
      </w:r>
      <w:r>
        <w:rPr>
          <w:rFonts w:asciiTheme="majorHAnsi" w:eastAsiaTheme="minorEastAsia" w:hAnsiTheme="majorHAnsi" w:cstheme="majorHAnsi"/>
          <w:sz w:val="20"/>
          <w:szCs w:val="20"/>
        </w:rPr>
        <w:t>ć</w:t>
      </w:r>
      <w:r w:rsidRPr="00B30967">
        <w:rPr>
          <w:rFonts w:asciiTheme="majorHAnsi" w:eastAsiaTheme="minorEastAsia" w:hAnsiTheme="majorHAnsi" w:cstheme="majorHAnsi"/>
          <w:sz w:val="20"/>
          <w:szCs w:val="20"/>
        </w:rPr>
        <w:t xml:space="preserve"> rezydualną brutto dla</w:t>
      </w:r>
      <w:r>
        <w:rPr>
          <w:rFonts w:asciiTheme="majorHAnsi" w:eastAsiaTheme="minorEastAsia" w:hAnsiTheme="majorHAnsi" w:cstheme="majorHAnsi"/>
          <w:sz w:val="20"/>
          <w:szCs w:val="20"/>
        </w:rPr>
        <w:t xml:space="preserve"> wszystkich autobusów.</w:t>
      </w:r>
    </w:p>
    <w:p w:rsidR="00D76E36" w:rsidRPr="007D2A4D"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 xml:space="preserve">W </w:t>
      </w:r>
      <w:r w:rsidR="00AA053A">
        <w:rPr>
          <w:rFonts w:asciiTheme="majorHAnsi" w:hAnsiTheme="majorHAnsi" w:cstheme="majorHAnsi"/>
          <w:sz w:val="20"/>
          <w:szCs w:val="20"/>
        </w:rPr>
        <w:t>miesięcznej</w:t>
      </w:r>
      <w:r w:rsidR="00AA053A" w:rsidRPr="00AA053A">
        <w:rPr>
          <w:rFonts w:asciiTheme="majorHAnsi" w:hAnsiTheme="majorHAnsi" w:cstheme="majorHAnsi"/>
          <w:sz w:val="20"/>
          <w:szCs w:val="20"/>
        </w:rPr>
        <w:t xml:space="preserve"> ra</w:t>
      </w:r>
      <w:r w:rsidR="00AA053A">
        <w:rPr>
          <w:rFonts w:asciiTheme="majorHAnsi" w:hAnsiTheme="majorHAnsi" w:cstheme="majorHAnsi"/>
          <w:sz w:val="20"/>
          <w:szCs w:val="20"/>
        </w:rPr>
        <w:t xml:space="preserve">cie </w:t>
      </w:r>
      <w:r w:rsidR="00AA053A" w:rsidRPr="00AA053A">
        <w:rPr>
          <w:rFonts w:asciiTheme="majorHAnsi" w:hAnsiTheme="majorHAnsi" w:cstheme="majorHAnsi"/>
          <w:sz w:val="20"/>
          <w:szCs w:val="20"/>
        </w:rPr>
        <w:t>dzierżawy za jeden autobus brutto</w:t>
      </w:r>
      <w:r w:rsidR="00AA053A">
        <w:rPr>
          <w:rFonts w:asciiTheme="majorHAnsi" w:hAnsiTheme="majorHAnsi" w:cstheme="majorHAnsi"/>
          <w:sz w:val="20"/>
          <w:szCs w:val="20"/>
        </w:rPr>
        <w:t xml:space="preserve"> </w:t>
      </w:r>
      <w:r w:rsidRPr="007D2A4D">
        <w:rPr>
          <w:rFonts w:asciiTheme="majorHAnsi" w:hAnsiTheme="majorHAnsi" w:cstheme="majorHAnsi"/>
          <w:sz w:val="20"/>
          <w:szCs w:val="20"/>
        </w:rPr>
        <w:t>Wykonawca uwzględnia wszelkie koszty związane z wykonaniem przedmiotu zamówienia na warunkach określonych w specyfikacji istotnych warunków zamówienia, których poniesienie jest niezbędne do prawidłowego wykonania umowy, w tym w szczególności:</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badań technicznych,</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odbiorów,</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 xml:space="preserve">realizacji obowiązków wynikających z udzielonej gwarancji i rękojmi w tym serwisu zewnętrznego w okresie gwarancji, udzielenia autoryzacji, </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przeprowadzenia szkoleń personelu Zamawiającego,</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dokumentacji, oprogramowania, licencji,</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 xml:space="preserve">zapewnienia tłumaczeń na język polski do upływu terminu obowiązywania umowy w tym w związku z udzieloną autoryzacją, gwarancją, rękojmią, </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załadunku, transportu, rozładunku w miejscu przeznaczenia wskazanym przez Zamawiającego w Krakowie,</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ubezpieczenia ryzyka związanego z utratą lub uszkodzeniem przedmiotu zamówienia do czasu odbioru końcowego przez Zamawiającego,</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podatki (inne niż VAT) i opłaty np. opłaty celne, akcyza.</w:t>
      </w:r>
    </w:p>
    <w:p w:rsidR="00D76E36" w:rsidRPr="007D2A4D" w:rsidRDefault="00D76E36" w:rsidP="00951A75">
      <w:pPr>
        <w:pStyle w:val="ust"/>
        <w:numPr>
          <w:ilvl w:val="0"/>
          <w:numId w:val="66"/>
        </w:numPr>
        <w:spacing w:before="0" w:after="0"/>
        <w:ind w:left="709"/>
        <w:rPr>
          <w:rFonts w:asciiTheme="majorHAnsi" w:hAnsiTheme="majorHAnsi" w:cstheme="majorHAnsi"/>
          <w:sz w:val="20"/>
        </w:rPr>
      </w:pPr>
      <w:r w:rsidRPr="007D2A4D">
        <w:rPr>
          <w:rFonts w:asciiTheme="majorHAnsi" w:hAnsiTheme="majorHAnsi" w:cstheme="majorHAnsi"/>
          <w:sz w:val="20"/>
        </w:rPr>
        <w:t>pozostałych kosztów wynikających z SIWZ, w tym w szczególności związanych z wymaganym wyposażeniem pojazdu .</w:t>
      </w:r>
    </w:p>
    <w:p w:rsidR="00D76E36" w:rsidRPr="00D74473"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76E36" w:rsidRPr="00B41333"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B41333">
        <w:rPr>
          <w:rFonts w:asciiTheme="majorHAnsi" w:hAnsiTheme="majorHAnsi" w:cstheme="majorHAnsi"/>
          <w:sz w:val="20"/>
          <w:szCs w:val="20"/>
        </w:rPr>
        <w:lastRenderedPageBreak/>
        <w:t xml:space="preserve">Wykonawca, składając ofertę, </w:t>
      </w:r>
      <w:r w:rsidRPr="00D74473">
        <w:rPr>
          <w:rFonts w:asciiTheme="majorHAnsi" w:hAnsiTheme="majorHAnsi" w:cstheme="majorHAnsi"/>
          <w:sz w:val="20"/>
          <w:szCs w:val="20"/>
        </w:rPr>
        <w:t>informuje Z</w:t>
      </w:r>
      <w:r w:rsidRPr="00B41333">
        <w:rPr>
          <w:rFonts w:asciiTheme="majorHAnsi" w:hAnsiTheme="majorHAnsi" w:cstheme="majorHAnsi"/>
          <w:sz w:val="20"/>
          <w:szCs w:val="20"/>
        </w:rPr>
        <w:t xml:space="preserve">amawiającego </w:t>
      </w:r>
      <w:r w:rsidRPr="00D74473">
        <w:rPr>
          <w:rFonts w:asciiTheme="majorHAnsi" w:hAnsiTheme="majorHAnsi" w:cstheme="majorHAnsi"/>
          <w:sz w:val="20"/>
          <w:szCs w:val="20"/>
        </w:rPr>
        <w:t>(w formularzu oferty – załącznik nr 1 do SIWZ)</w:t>
      </w:r>
      <w:r w:rsidRPr="00B41333">
        <w:rPr>
          <w:rFonts w:asciiTheme="majorHAnsi" w:hAnsiTheme="majorHAnsi" w:cstheme="majorHAnsi"/>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D76E36" w:rsidRPr="007D2A4D"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Cenę (do celów porównania i wyboru ofert) należy wyliczyć następująco:</w:t>
      </w:r>
    </w:p>
    <w:p w:rsidR="00D76E36" w:rsidRPr="007D2A4D" w:rsidRDefault="00D76E36" w:rsidP="00951A75">
      <w:pPr>
        <w:pStyle w:val="ust"/>
        <w:numPr>
          <w:ilvl w:val="1"/>
          <w:numId w:val="67"/>
        </w:numPr>
        <w:spacing w:before="0" w:after="0" w:line="276" w:lineRule="auto"/>
        <w:rPr>
          <w:rFonts w:asciiTheme="majorHAnsi" w:hAnsiTheme="majorHAnsi" w:cstheme="majorHAnsi"/>
          <w:sz w:val="20"/>
        </w:rPr>
      </w:pPr>
      <w:r w:rsidRPr="007D2A4D">
        <w:rPr>
          <w:rFonts w:asciiTheme="majorHAnsi" w:hAnsiTheme="majorHAnsi" w:cstheme="majorHAnsi"/>
          <w:sz w:val="20"/>
        </w:rPr>
        <w:t>Wykonawcy którzy na podstawie odrębnych przepisów, nie są zobowiązani do uiszczenia podatku od towarów i usług VAT w Polsce, zobowiązani są do podania CENY w złotych (PLN) bez podatku VAT (netto) obliczonej jako wartość netto zgodnie z wzorem formularza oferty. Zamawiający do wartości netto doliczy kwoty podatku VAT (w wysokości wynikającej z obowiązujących w tym zakresie przepisów). Tak obliczona wartość brutto będzie podstawą obliczenia punktów w kryterium oceny ofert „cena oferty”.</w:t>
      </w:r>
    </w:p>
    <w:p w:rsidR="00D76E36" w:rsidRPr="007D2A4D" w:rsidRDefault="00D76E36" w:rsidP="00951A75">
      <w:pPr>
        <w:pStyle w:val="ust"/>
        <w:numPr>
          <w:ilvl w:val="1"/>
          <w:numId w:val="67"/>
        </w:numPr>
        <w:spacing w:before="0" w:after="0" w:line="276" w:lineRule="auto"/>
        <w:rPr>
          <w:rFonts w:asciiTheme="majorHAnsi" w:hAnsiTheme="majorHAnsi" w:cstheme="majorHAnsi"/>
          <w:sz w:val="20"/>
        </w:rPr>
      </w:pPr>
      <w:r w:rsidRPr="007D2A4D">
        <w:rPr>
          <w:rFonts w:asciiTheme="majorHAnsi" w:hAnsiTheme="majorHAnsi" w:cstheme="majorHAnsi"/>
          <w:sz w:val="20"/>
        </w:rPr>
        <w:t xml:space="preserve">pozostali Wykonawcy zobowiązani są do podania stawki podatku od towarów i usług (VAT), wartości brutto oraz CENY obliczonej jako wartość brutto zgodnie z wzorem Formularza Oferty. </w:t>
      </w:r>
    </w:p>
    <w:p w:rsidR="00D76E36" w:rsidRPr="007D2A4D" w:rsidRDefault="00D76E36" w:rsidP="00951A75">
      <w:pPr>
        <w:pStyle w:val="ust"/>
        <w:numPr>
          <w:ilvl w:val="1"/>
          <w:numId w:val="67"/>
        </w:numPr>
        <w:spacing w:before="0" w:after="0" w:line="276" w:lineRule="auto"/>
        <w:rPr>
          <w:rFonts w:asciiTheme="majorHAnsi" w:hAnsiTheme="majorHAnsi" w:cstheme="majorHAnsi"/>
          <w:sz w:val="20"/>
        </w:rPr>
      </w:pPr>
      <w:r w:rsidRPr="007D2A4D">
        <w:rPr>
          <w:rFonts w:asciiTheme="majorHAnsi" w:hAnsiTheme="majorHAnsi" w:cstheme="majorHAnsi"/>
          <w:sz w:val="20"/>
        </w:rPr>
        <w:t>Na potrzeby porównania i oceny ofert należy przyjąć stawkę 23% podatku od towarów i usług VAT.</w:t>
      </w:r>
    </w:p>
    <w:p w:rsidR="00D76E36" w:rsidRPr="007D2A4D"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 xml:space="preserve">Umowa zostanie zawarta w walucie PLN (złoty polski). </w:t>
      </w:r>
    </w:p>
    <w:p w:rsidR="00D76E36" w:rsidRPr="007D2A4D" w:rsidRDefault="00D76E36" w:rsidP="00D74473">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7D2A4D">
        <w:rPr>
          <w:rFonts w:asciiTheme="majorHAnsi" w:hAnsiTheme="majorHAnsi" w:cstheme="majorHAnsi"/>
          <w:sz w:val="20"/>
          <w:szCs w:val="20"/>
        </w:rPr>
        <w:t>Rozliczenie z Wykonawcą nastąpi w walucie PLN (złoty polski).</w:t>
      </w:r>
    </w:p>
    <w:p w:rsidR="00552FBA" w:rsidRPr="00A804CC" w:rsidRDefault="00552FBA" w:rsidP="00427453">
      <w:pPr>
        <w:tabs>
          <w:tab w:val="left" w:pos="3855"/>
        </w:tabs>
        <w:spacing w:after="40"/>
        <w:ind w:left="426"/>
        <w:jc w:val="both"/>
        <w:rPr>
          <w:rFonts w:ascii="Calibri" w:hAnsi="Calibri" w:cs="Segoe UI"/>
          <w:sz w:val="20"/>
          <w:szCs w:val="20"/>
        </w:rPr>
      </w:pPr>
      <w:bookmarkStart w:id="4" w:name="_GoBack"/>
      <w:bookmarkEnd w:id="4"/>
    </w:p>
    <w:p w:rsidR="00552FBA" w:rsidRPr="0051652B"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 xml:space="preserve">Opis </w:t>
      </w:r>
      <w:r w:rsidRPr="0051652B">
        <w:rPr>
          <w:rFonts w:ascii="Calibri" w:hAnsi="Calibri"/>
          <w:b/>
          <w:color w:val="000000"/>
          <w:sz w:val="20"/>
          <w:szCs w:val="20"/>
        </w:rPr>
        <w:t>kryteriów, którymi zamawiający będzie się kierował przy wyborze oferty, wraz z podaniem wag tych kryteriów i sposobu oceny ofert.</w:t>
      </w:r>
    </w:p>
    <w:p w:rsidR="00D61A63" w:rsidRPr="0051652B" w:rsidRDefault="00D61A63" w:rsidP="000F741F">
      <w:pPr>
        <w:numPr>
          <w:ilvl w:val="1"/>
          <w:numId w:val="33"/>
        </w:numPr>
        <w:tabs>
          <w:tab w:val="clear" w:pos="1440"/>
        </w:tabs>
        <w:suppressAutoHyphens/>
        <w:ind w:left="426"/>
        <w:jc w:val="both"/>
        <w:rPr>
          <w:rFonts w:asciiTheme="majorHAnsi" w:hAnsiTheme="majorHAnsi" w:cs="Arial"/>
          <w:sz w:val="20"/>
          <w:szCs w:val="20"/>
        </w:rPr>
      </w:pPr>
      <w:r w:rsidRPr="0051652B">
        <w:rPr>
          <w:rFonts w:asciiTheme="majorHAnsi" w:hAnsiTheme="majorHAnsi" w:cs="Arial"/>
          <w:sz w:val="20"/>
          <w:szCs w:val="20"/>
        </w:rPr>
        <w:t>Kryteria oceny oferty.</w:t>
      </w:r>
    </w:p>
    <w:p w:rsidR="00D61A63" w:rsidRPr="0051652B" w:rsidRDefault="00D61A63" w:rsidP="00D61A63">
      <w:pPr>
        <w:ind w:left="357" w:right="102"/>
        <w:jc w:val="both"/>
        <w:rPr>
          <w:rFonts w:asciiTheme="majorHAnsi" w:hAnsiTheme="majorHAnsi" w:cs="Arial"/>
          <w:sz w:val="20"/>
          <w:szCs w:val="20"/>
        </w:rPr>
      </w:pPr>
      <w:r w:rsidRPr="0051652B">
        <w:rPr>
          <w:rFonts w:asciiTheme="majorHAnsi" w:hAnsiTheme="majorHAnsi" w:cs="Arial"/>
          <w:sz w:val="20"/>
          <w:szCs w:val="20"/>
        </w:rPr>
        <w:t>Wybór oferty dokonany zostanie na podstawie niżej przedstawionych kryteriów (nazwa kryterium, waga, sposób punktowania) i będzie miał zastosowanie dla każdej z części zamówienia oddzielnie:</w:t>
      </w:r>
    </w:p>
    <w:p w:rsidR="00080477" w:rsidRPr="0051652B" w:rsidRDefault="00080477" w:rsidP="00427453">
      <w:pPr>
        <w:tabs>
          <w:tab w:val="num" w:pos="3240"/>
        </w:tabs>
        <w:spacing w:after="40"/>
        <w:jc w:val="both"/>
        <w:rPr>
          <w:rFonts w:ascii="Calibri" w:hAnsi="Calibri" w:cs="Segoe UI"/>
          <w:sz w:val="20"/>
          <w:szCs w:val="20"/>
        </w:rPr>
      </w:pPr>
    </w:p>
    <w:tbl>
      <w:tblPr>
        <w:tblW w:w="9778" w:type="dxa"/>
        <w:jc w:val="center"/>
        <w:tblLayout w:type="fixed"/>
        <w:tblCellMar>
          <w:top w:w="60" w:type="dxa"/>
          <w:left w:w="60" w:type="dxa"/>
          <w:bottom w:w="60" w:type="dxa"/>
          <w:right w:w="60" w:type="dxa"/>
        </w:tblCellMar>
        <w:tblLook w:val="0000"/>
      </w:tblPr>
      <w:tblGrid>
        <w:gridCol w:w="501"/>
        <w:gridCol w:w="2473"/>
        <w:gridCol w:w="4961"/>
        <w:gridCol w:w="1843"/>
      </w:tblGrid>
      <w:tr w:rsidR="00D61A63" w:rsidRPr="0051652B" w:rsidTr="00764F63">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D61A63">
            <w:pPr>
              <w:snapToGrid w:val="0"/>
              <w:spacing w:beforeAutospacing="1" w:after="100" w:afterAutospacing="1"/>
              <w:jc w:val="center"/>
              <w:rPr>
                <w:rFonts w:asciiTheme="majorHAnsi" w:hAnsiTheme="majorHAnsi" w:cs="Arial"/>
                <w:b/>
                <w:bCs/>
                <w:sz w:val="18"/>
                <w:szCs w:val="18"/>
              </w:rPr>
            </w:pPr>
            <w:r w:rsidRPr="0051652B">
              <w:rPr>
                <w:rFonts w:asciiTheme="majorHAnsi" w:hAnsiTheme="majorHAnsi" w:cs="Arial"/>
                <w:sz w:val="18"/>
                <w:szCs w:val="18"/>
              </w:rPr>
              <w:t>Lp.</w:t>
            </w:r>
          </w:p>
        </w:tc>
        <w:tc>
          <w:tcPr>
            <w:tcW w:w="2473"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D61A63">
            <w:pPr>
              <w:snapToGrid w:val="0"/>
              <w:spacing w:before="79" w:beforeAutospacing="1" w:after="100" w:afterAutospacing="1"/>
              <w:jc w:val="center"/>
              <w:rPr>
                <w:rFonts w:asciiTheme="majorHAnsi" w:hAnsiTheme="majorHAnsi" w:cs="Arial"/>
                <w:b/>
                <w:bCs/>
                <w:sz w:val="18"/>
                <w:szCs w:val="18"/>
              </w:rPr>
            </w:pPr>
            <w:r w:rsidRPr="0051652B">
              <w:rPr>
                <w:rFonts w:asciiTheme="majorHAnsi" w:hAnsiTheme="majorHAnsi" w:cs="Arial"/>
                <w:b/>
                <w:bCs/>
                <w:sz w:val="18"/>
                <w:szCs w:val="18"/>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D61A63">
            <w:pPr>
              <w:snapToGrid w:val="0"/>
              <w:spacing w:before="79" w:beforeAutospacing="1" w:after="100" w:afterAutospacing="1"/>
              <w:jc w:val="center"/>
              <w:rPr>
                <w:rFonts w:asciiTheme="majorHAnsi" w:hAnsiTheme="majorHAnsi" w:cs="Arial"/>
                <w:b/>
                <w:bCs/>
                <w:sz w:val="18"/>
                <w:szCs w:val="18"/>
              </w:rPr>
            </w:pPr>
            <w:r w:rsidRPr="0051652B">
              <w:rPr>
                <w:rFonts w:asciiTheme="majorHAnsi" w:hAnsiTheme="majorHAnsi" w:cs="Arial"/>
                <w:b/>
                <w:bCs/>
                <w:sz w:val="18"/>
                <w:szCs w:val="18"/>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D61A63" w:rsidRPr="0051652B" w:rsidRDefault="00D61A63" w:rsidP="00D61A63">
            <w:pPr>
              <w:snapToGrid w:val="0"/>
              <w:spacing w:before="79" w:beforeAutospacing="1" w:after="100" w:afterAutospacing="1"/>
              <w:jc w:val="center"/>
              <w:rPr>
                <w:rFonts w:asciiTheme="majorHAnsi" w:hAnsiTheme="majorHAnsi" w:cs="Arial"/>
                <w:sz w:val="18"/>
                <w:szCs w:val="18"/>
              </w:rPr>
            </w:pPr>
            <w:r w:rsidRPr="0051652B">
              <w:rPr>
                <w:rFonts w:asciiTheme="majorHAnsi" w:hAnsiTheme="majorHAnsi" w:cs="Arial"/>
                <w:b/>
                <w:bCs/>
                <w:sz w:val="18"/>
                <w:szCs w:val="18"/>
              </w:rPr>
              <w:t>Waga kryterium</w:t>
            </w:r>
          </w:p>
        </w:tc>
      </w:tr>
      <w:tr w:rsidR="00D61A63" w:rsidRPr="0051652B" w:rsidTr="003E7BEE">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1</w:t>
            </w:r>
          </w:p>
        </w:tc>
        <w:tc>
          <w:tcPr>
            <w:tcW w:w="2473"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AE00FF">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Cena oferty brutto</w:t>
            </w:r>
          </w:p>
        </w:tc>
        <w:tc>
          <w:tcPr>
            <w:tcW w:w="4961" w:type="dxa"/>
            <w:tcBorders>
              <w:top w:val="double" w:sz="1" w:space="0" w:color="000000"/>
              <w:left w:val="double" w:sz="1" w:space="0" w:color="000000"/>
              <w:bottom w:val="double" w:sz="1" w:space="0" w:color="000000"/>
            </w:tcBorders>
            <w:shd w:val="clear" w:color="auto" w:fill="auto"/>
            <w:vAlign w:val="center"/>
          </w:tcPr>
          <w:p w:rsidR="00D61A63" w:rsidRPr="0051652B" w:rsidRDefault="00D61A63"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D61A63" w:rsidRPr="0051652B" w:rsidRDefault="003E7BEE"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6</w:t>
            </w:r>
            <w:r w:rsidR="00D61A63" w:rsidRPr="0051652B">
              <w:rPr>
                <w:rFonts w:asciiTheme="majorHAnsi" w:hAnsiTheme="majorHAnsi" w:cs="Arial"/>
                <w:sz w:val="18"/>
                <w:szCs w:val="18"/>
              </w:rPr>
              <w:t>0,00%</w:t>
            </w:r>
          </w:p>
        </w:tc>
      </w:tr>
      <w:tr w:rsidR="003E7BEE" w:rsidRPr="0051652B" w:rsidTr="0067769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rsidR="003E7BEE" w:rsidRPr="0051652B" w:rsidRDefault="003E7BEE"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2</w:t>
            </w:r>
          </w:p>
        </w:tc>
        <w:tc>
          <w:tcPr>
            <w:tcW w:w="2473" w:type="dxa"/>
            <w:tcBorders>
              <w:top w:val="double" w:sz="1" w:space="0" w:color="000000"/>
              <w:left w:val="double" w:sz="1" w:space="0" w:color="000000"/>
              <w:bottom w:val="double" w:sz="1" w:space="0" w:color="000000"/>
            </w:tcBorders>
            <w:shd w:val="clear" w:color="auto" w:fill="auto"/>
            <w:vAlign w:val="center"/>
          </w:tcPr>
          <w:p w:rsidR="003E7BEE" w:rsidRPr="0051652B" w:rsidRDefault="00FC7988" w:rsidP="00AE00FF">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Termin gwarancji</w:t>
            </w:r>
          </w:p>
        </w:tc>
        <w:tc>
          <w:tcPr>
            <w:tcW w:w="4961" w:type="dxa"/>
            <w:tcBorders>
              <w:top w:val="double" w:sz="1" w:space="0" w:color="000000"/>
              <w:left w:val="double" w:sz="1" w:space="0" w:color="000000"/>
              <w:bottom w:val="double" w:sz="1" w:space="0" w:color="000000"/>
            </w:tcBorders>
            <w:shd w:val="clear" w:color="auto" w:fill="auto"/>
            <w:vAlign w:val="center"/>
          </w:tcPr>
          <w:p w:rsidR="0071183E" w:rsidRPr="0051652B" w:rsidRDefault="0071183E" w:rsidP="0071183E">
            <w:pPr>
              <w:snapToGrid w:val="0"/>
              <w:jc w:val="center"/>
              <w:rPr>
                <w:rFonts w:asciiTheme="majorHAnsi" w:hAnsiTheme="majorHAnsi" w:cs="Arial"/>
                <w:sz w:val="18"/>
                <w:szCs w:val="18"/>
              </w:rPr>
            </w:pPr>
            <w:r w:rsidRPr="0051652B">
              <w:rPr>
                <w:rFonts w:asciiTheme="majorHAnsi" w:hAnsiTheme="majorHAnsi" w:cs="Arial"/>
                <w:sz w:val="18"/>
                <w:szCs w:val="18"/>
              </w:rPr>
              <w:t xml:space="preserve">Termin gwarancji </w:t>
            </w:r>
            <w:proofErr w:type="spellStart"/>
            <w:r w:rsidRPr="0051652B">
              <w:rPr>
                <w:rFonts w:asciiTheme="majorHAnsi" w:hAnsiTheme="majorHAnsi" w:cstheme="majorHAnsi"/>
                <w:bCs/>
                <w:sz w:val="20"/>
                <w:szCs w:val="20"/>
              </w:rPr>
              <w:t>całopojazdowej</w:t>
            </w:r>
            <w:proofErr w:type="spellEnd"/>
            <w:r w:rsidRPr="0051652B">
              <w:rPr>
                <w:rFonts w:asciiTheme="majorHAnsi" w:hAnsiTheme="majorHAnsi" w:cstheme="majorHAnsi"/>
                <w:bCs/>
                <w:sz w:val="20"/>
                <w:szCs w:val="20"/>
              </w:rPr>
              <w:t xml:space="preserve"> bez limitu kilometrów na dostarczone autobusy.  </w:t>
            </w:r>
          </w:p>
          <w:p w:rsidR="00663E9E" w:rsidRPr="0051652B" w:rsidRDefault="00F474AD" w:rsidP="0071183E">
            <w:pPr>
              <w:snapToGrid w:val="0"/>
              <w:jc w:val="center"/>
              <w:rPr>
                <w:rFonts w:asciiTheme="majorHAnsi" w:hAnsiTheme="majorHAnsi" w:cs="Arial"/>
                <w:sz w:val="18"/>
                <w:szCs w:val="18"/>
              </w:rPr>
            </w:pPr>
            <w:r w:rsidRPr="0051652B">
              <w:rPr>
                <w:rFonts w:asciiTheme="majorHAnsi" w:hAnsiTheme="majorHAnsi" w:cs="Arial"/>
                <w:sz w:val="18"/>
                <w:szCs w:val="18"/>
              </w:rPr>
              <w:t xml:space="preserve">Termin ten musi być określony w miesiącach od </w:t>
            </w:r>
            <w:r w:rsidR="0071183E" w:rsidRPr="0051652B">
              <w:rPr>
                <w:rFonts w:asciiTheme="majorHAnsi" w:hAnsiTheme="majorHAnsi" w:cs="Arial"/>
                <w:sz w:val="18"/>
                <w:szCs w:val="18"/>
              </w:rPr>
              <w:t>24</w:t>
            </w:r>
            <w:r w:rsidRPr="0051652B">
              <w:rPr>
                <w:rFonts w:asciiTheme="majorHAnsi" w:hAnsiTheme="majorHAnsi" w:cs="Arial"/>
                <w:sz w:val="18"/>
                <w:szCs w:val="18"/>
              </w:rPr>
              <w:t xml:space="preserve"> do </w:t>
            </w:r>
            <w:r w:rsidR="0024578C" w:rsidRPr="0051652B">
              <w:rPr>
                <w:rFonts w:asciiTheme="majorHAnsi" w:hAnsiTheme="majorHAnsi" w:cs="Arial"/>
                <w:sz w:val="18"/>
                <w:szCs w:val="18"/>
              </w:rPr>
              <w:t>6</w:t>
            </w:r>
            <w:r w:rsidR="0071183E" w:rsidRPr="0051652B">
              <w:rPr>
                <w:rFonts w:asciiTheme="majorHAnsi" w:hAnsiTheme="majorHAnsi" w:cs="Arial"/>
                <w:sz w:val="18"/>
                <w:szCs w:val="18"/>
              </w:rPr>
              <w:t>0</w:t>
            </w:r>
            <w:r w:rsidRPr="0051652B">
              <w:rPr>
                <w:rFonts w:asciiTheme="majorHAnsi" w:hAnsiTheme="majorHAnsi" w:cs="Arial"/>
                <w:sz w:val="18"/>
                <w:szCs w:val="18"/>
              </w:rPr>
              <w:t xml:space="preserve">. W przydatku zaoferowania terminu krótszego niż </w:t>
            </w:r>
            <w:r w:rsidR="0071183E" w:rsidRPr="0051652B">
              <w:rPr>
                <w:rFonts w:asciiTheme="majorHAnsi" w:hAnsiTheme="majorHAnsi" w:cs="Arial"/>
                <w:sz w:val="18"/>
                <w:szCs w:val="18"/>
              </w:rPr>
              <w:t>24</w:t>
            </w:r>
            <w:r w:rsidRPr="0051652B">
              <w:rPr>
                <w:rFonts w:asciiTheme="majorHAnsi" w:hAnsiTheme="majorHAnsi" w:cs="Arial"/>
                <w:sz w:val="18"/>
                <w:szCs w:val="18"/>
              </w:rPr>
              <w:t xml:space="preserve"> miesięcy oferta zostanie odrzucona, natomiast w przypadku zaoferowania terminu dłuższego niż </w:t>
            </w:r>
            <w:r w:rsidR="0024578C" w:rsidRPr="0051652B">
              <w:rPr>
                <w:rFonts w:asciiTheme="majorHAnsi" w:hAnsiTheme="majorHAnsi" w:cs="Arial"/>
                <w:sz w:val="18"/>
                <w:szCs w:val="18"/>
              </w:rPr>
              <w:t>60</w:t>
            </w:r>
            <w:r w:rsidRPr="0051652B">
              <w:rPr>
                <w:rFonts w:asciiTheme="majorHAnsi" w:hAnsiTheme="majorHAnsi" w:cs="Arial"/>
                <w:sz w:val="18"/>
                <w:szCs w:val="18"/>
              </w:rPr>
              <w:t xml:space="preserve"> miesiące oferta zostanie oceniona tak samo jak by Wykonawca zaoferował </w:t>
            </w:r>
            <w:r w:rsidR="0024578C" w:rsidRPr="0051652B">
              <w:rPr>
                <w:rFonts w:asciiTheme="majorHAnsi" w:hAnsiTheme="majorHAnsi" w:cs="Arial"/>
                <w:sz w:val="18"/>
                <w:szCs w:val="18"/>
              </w:rPr>
              <w:t>60</w:t>
            </w:r>
            <w:r w:rsidR="0071183E" w:rsidRPr="0051652B">
              <w:rPr>
                <w:rFonts w:asciiTheme="majorHAnsi" w:hAnsiTheme="majorHAnsi" w:cs="Arial"/>
                <w:sz w:val="18"/>
                <w:szCs w:val="18"/>
              </w:rPr>
              <w:t xml:space="preserve"> </w:t>
            </w:r>
            <w:r w:rsidRPr="0051652B">
              <w:rPr>
                <w:rFonts w:asciiTheme="majorHAnsi" w:hAnsiTheme="majorHAnsi" w:cs="Arial"/>
                <w:sz w:val="18"/>
                <w:szCs w:val="18"/>
              </w:rPr>
              <w:t>-miesięczną gwarancję. Jeśli Wykonawca nie wskaże żadnego terminu Zamawiający przyjmie, że Wykonawca zaoferował termin minimalny.</w:t>
            </w:r>
          </w:p>
          <w:p w:rsidR="00BC1FFD" w:rsidRPr="0051652B" w:rsidRDefault="00BC1FFD" w:rsidP="0071183E">
            <w:pPr>
              <w:snapToGrid w:val="0"/>
              <w:jc w:val="center"/>
              <w:rPr>
                <w:rFonts w:asciiTheme="majorHAnsi" w:hAnsiTheme="majorHAnsi" w:cs="Arial"/>
                <w:sz w:val="18"/>
                <w:szCs w:val="18"/>
              </w:rPr>
            </w:pPr>
          </w:p>
          <w:p w:rsidR="00BC1FFD" w:rsidRPr="0051652B" w:rsidRDefault="00BC1FFD" w:rsidP="00BC1FFD">
            <w:pPr>
              <w:jc w:val="center"/>
              <w:rPr>
                <w:rFonts w:asciiTheme="majorHAnsi" w:hAnsiTheme="majorHAnsi" w:cs="Arial"/>
                <w:sz w:val="20"/>
                <w:szCs w:val="20"/>
              </w:rPr>
            </w:pPr>
            <w:r w:rsidRPr="0051652B">
              <w:rPr>
                <w:rFonts w:asciiTheme="majorHAnsi" w:hAnsiTheme="majorHAnsi" w:cs="Arial"/>
                <w:sz w:val="20"/>
                <w:szCs w:val="20"/>
              </w:rPr>
              <w:t>Zamawiający wymaga, aby Wykonawca określił okres gwarancji jakości tylko w pełnych miesiącach, licząc od daty odbioru końcowego. W przypadku błędnego wypełnienia oferty w zakresie okresu gwarancji oferta zostanie odrzucona jako niezgodna z treścią SIWZ.</w:t>
            </w:r>
          </w:p>
          <w:p w:rsidR="00BC1FFD" w:rsidRPr="0051652B" w:rsidRDefault="00BC1FFD" w:rsidP="00BC1FFD">
            <w:pPr>
              <w:ind w:left="13"/>
              <w:jc w:val="center"/>
              <w:rPr>
                <w:rFonts w:asciiTheme="majorHAnsi" w:hAnsiTheme="majorHAnsi" w:cs="Arial"/>
                <w:sz w:val="18"/>
                <w:szCs w:val="18"/>
              </w:rPr>
            </w:pPr>
            <w:r w:rsidRPr="0051652B">
              <w:rPr>
                <w:rFonts w:asciiTheme="majorHAnsi" w:hAnsiTheme="majorHAnsi" w:cs="Arial"/>
                <w:sz w:val="20"/>
                <w:szCs w:val="20"/>
              </w:rPr>
              <w:t>Zaoferowany okres gwarancji będzie jednocześnie okresem rękojmi.</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3E7BEE" w:rsidRPr="0051652B" w:rsidRDefault="003250BD"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2</w:t>
            </w:r>
            <w:r w:rsidR="00FC7988" w:rsidRPr="0051652B">
              <w:rPr>
                <w:rFonts w:asciiTheme="majorHAnsi" w:hAnsiTheme="majorHAnsi" w:cs="Arial"/>
                <w:sz w:val="18"/>
                <w:szCs w:val="18"/>
              </w:rPr>
              <w:t>0,00%</w:t>
            </w:r>
          </w:p>
        </w:tc>
      </w:tr>
      <w:tr w:rsidR="00677697" w:rsidRPr="0051652B" w:rsidTr="0067769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rsidR="00677697" w:rsidRPr="0051652B" w:rsidRDefault="00677697"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lastRenderedPageBreak/>
              <w:t>3</w:t>
            </w:r>
          </w:p>
        </w:tc>
        <w:tc>
          <w:tcPr>
            <w:tcW w:w="2473" w:type="dxa"/>
            <w:tcBorders>
              <w:top w:val="double" w:sz="1" w:space="0" w:color="000000"/>
              <w:left w:val="double" w:sz="1" w:space="0" w:color="000000"/>
              <w:bottom w:val="double" w:sz="1" w:space="0" w:color="000000"/>
            </w:tcBorders>
            <w:shd w:val="clear" w:color="auto" w:fill="auto"/>
            <w:vAlign w:val="center"/>
          </w:tcPr>
          <w:p w:rsidR="00677697" w:rsidRPr="0051652B" w:rsidRDefault="003250BD" w:rsidP="00D61A63">
            <w:pPr>
              <w:snapToGrid w:val="0"/>
              <w:spacing w:beforeAutospacing="1" w:after="100" w:afterAutospacing="1"/>
              <w:jc w:val="center"/>
              <w:rPr>
                <w:rFonts w:asciiTheme="majorHAnsi" w:hAnsiTheme="majorHAnsi" w:cstheme="majorHAnsi"/>
                <w:sz w:val="18"/>
                <w:szCs w:val="18"/>
              </w:rPr>
            </w:pPr>
            <w:r w:rsidRPr="0051652B">
              <w:rPr>
                <w:rFonts w:asciiTheme="majorHAnsi" w:hAnsiTheme="majorHAnsi" w:cstheme="majorHAnsi"/>
                <w:sz w:val="18"/>
                <w:szCs w:val="18"/>
              </w:rPr>
              <w:t>Materiał lub technologia wykonania konstrukcji nadwozia i poszycia autobusu</w:t>
            </w:r>
            <w:r w:rsidR="00341FA1" w:rsidRPr="0051652B">
              <w:rPr>
                <w:rFonts w:asciiTheme="majorHAnsi" w:hAnsiTheme="majorHAnsi" w:cstheme="majorHAnsi"/>
                <w:sz w:val="18"/>
                <w:szCs w:val="18"/>
              </w:rPr>
              <w:t xml:space="preserve"> (MT)</w:t>
            </w:r>
          </w:p>
        </w:tc>
        <w:tc>
          <w:tcPr>
            <w:tcW w:w="4961" w:type="dxa"/>
            <w:tcBorders>
              <w:top w:val="double" w:sz="1" w:space="0" w:color="000000"/>
              <w:left w:val="double" w:sz="1" w:space="0" w:color="000000"/>
              <w:bottom w:val="double" w:sz="1" w:space="0" w:color="000000"/>
            </w:tcBorders>
            <w:shd w:val="clear" w:color="auto" w:fill="auto"/>
            <w:vAlign w:val="center"/>
          </w:tcPr>
          <w:p w:rsidR="00677697" w:rsidRPr="0051652B" w:rsidRDefault="003250BD" w:rsidP="003250BD">
            <w:pPr>
              <w:snapToGrid w:val="0"/>
              <w:jc w:val="center"/>
              <w:rPr>
                <w:rFonts w:asciiTheme="majorHAnsi" w:hAnsiTheme="majorHAnsi" w:cstheme="majorHAnsi"/>
                <w:sz w:val="18"/>
                <w:szCs w:val="18"/>
              </w:rPr>
            </w:pPr>
            <w:r w:rsidRPr="0051652B">
              <w:rPr>
                <w:rFonts w:asciiTheme="majorHAnsi" w:hAnsiTheme="majorHAnsi" w:cstheme="majorHAnsi"/>
                <w:sz w:val="18"/>
                <w:szCs w:val="18"/>
              </w:rPr>
              <w:t>W przypadku zaoferowania przez Wykonawcę, autobusu z konstrukcją szkieletu i poszycia nadwozia wykonane ze specjalnej stali konstrukcyjnej o wysokiej wytrzymałości (np. PN-EN 10025-1:2005) zabezpieczone antykorozyjnie metodą kataforezy cało pojazdowej , elementami poszycia z tworzyw sztucznych - Wykonawca otrzyma 100 pkt w ramach tego kryterium.</w:t>
            </w:r>
          </w:p>
          <w:p w:rsidR="003250BD" w:rsidRPr="0051652B" w:rsidRDefault="003250BD" w:rsidP="003250BD">
            <w:pPr>
              <w:snapToGrid w:val="0"/>
              <w:jc w:val="center"/>
              <w:rPr>
                <w:rFonts w:asciiTheme="majorHAnsi" w:hAnsiTheme="majorHAnsi" w:cstheme="majorHAnsi"/>
                <w:sz w:val="18"/>
                <w:szCs w:val="18"/>
              </w:rPr>
            </w:pPr>
          </w:p>
          <w:p w:rsidR="003250BD" w:rsidRPr="0051652B" w:rsidRDefault="003250BD" w:rsidP="003250BD">
            <w:pPr>
              <w:snapToGrid w:val="0"/>
              <w:jc w:val="center"/>
              <w:rPr>
                <w:rFonts w:asciiTheme="majorHAnsi" w:hAnsiTheme="majorHAnsi" w:cstheme="majorHAnsi"/>
                <w:sz w:val="18"/>
                <w:szCs w:val="18"/>
              </w:rPr>
            </w:pPr>
            <w:r w:rsidRPr="0051652B">
              <w:rPr>
                <w:rFonts w:asciiTheme="majorHAnsi" w:hAnsiTheme="majorHAnsi" w:cstheme="majorHAnsi"/>
                <w:sz w:val="18"/>
                <w:szCs w:val="18"/>
              </w:rPr>
              <w:t>W przypadku zaoferowania przez Wykonawcę, autobusu z konstrukcją szkieletu i poszycia nadwozia wykonane ze stali odpornej na korozję – nierdzewnej (PN-EN 10025-1:2005) lub aluminium, z elementami poszycia z tworzyw sztucznych, - Wykonawca otrzyma 0 pkt w ramach tego kryterium.</w:t>
            </w:r>
          </w:p>
          <w:p w:rsidR="0071183E" w:rsidRPr="0051652B" w:rsidRDefault="0071183E" w:rsidP="0071183E">
            <w:pPr>
              <w:snapToGrid w:val="0"/>
              <w:jc w:val="center"/>
              <w:rPr>
                <w:rFonts w:asciiTheme="majorHAnsi" w:hAnsiTheme="majorHAnsi" w:cs="Arial"/>
                <w:sz w:val="18"/>
                <w:szCs w:val="18"/>
              </w:rPr>
            </w:pPr>
          </w:p>
          <w:p w:rsidR="0071183E" w:rsidRPr="0051652B" w:rsidRDefault="0071183E" w:rsidP="0071183E">
            <w:pPr>
              <w:snapToGrid w:val="0"/>
              <w:jc w:val="center"/>
              <w:rPr>
                <w:rFonts w:asciiTheme="majorHAnsi" w:hAnsiTheme="majorHAnsi" w:cstheme="majorHAnsi"/>
                <w:sz w:val="18"/>
                <w:szCs w:val="18"/>
              </w:rPr>
            </w:pPr>
            <w:r w:rsidRPr="0051652B">
              <w:rPr>
                <w:rFonts w:asciiTheme="majorHAnsi" w:hAnsiTheme="majorHAnsi" w:cs="Arial"/>
                <w:sz w:val="18"/>
                <w:szCs w:val="18"/>
              </w:rPr>
              <w:t xml:space="preserve">Jeśli Wykonawca nie wskaże żadnego z powyższych wariantów w ofercie Zamawiający przyjmie, że Wykonawca zaoferował </w:t>
            </w:r>
            <w:r w:rsidRPr="0051652B">
              <w:rPr>
                <w:rFonts w:asciiTheme="majorHAnsi" w:hAnsiTheme="majorHAnsi" w:cstheme="majorHAnsi"/>
                <w:sz w:val="18"/>
                <w:szCs w:val="18"/>
              </w:rPr>
              <w:t>autobus z konstrukcją szkieletu i poszycia nadwozia wykonane ze stali odpornej na korozję – nierdzewnej (PN-EN 10025-1:2005) lub aluminium, z elementami poszycia z tworzyw sztucznych.</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677697" w:rsidRPr="0051652B" w:rsidRDefault="00946500" w:rsidP="00946500">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7</w:t>
            </w:r>
            <w:r w:rsidR="003250BD" w:rsidRPr="0051652B">
              <w:rPr>
                <w:rFonts w:asciiTheme="majorHAnsi" w:hAnsiTheme="majorHAnsi" w:cs="Arial"/>
                <w:sz w:val="18"/>
                <w:szCs w:val="18"/>
              </w:rPr>
              <w:t>,</w:t>
            </w:r>
            <w:r w:rsidRPr="0051652B">
              <w:rPr>
                <w:rFonts w:asciiTheme="majorHAnsi" w:hAnsiTheme="majorHAnsi" w:cs="Arial"/>
                <w:sz w:val="18"/>
                <w:szCs w:val="18"/>
              </w:rPr>
              <w:t>5</w:t>
            </w:r>
            <w:r w:rsidR="003250BD" w:rsidRPr="0051652B">
              <w:rPr>
                <w:rFonts w:asciiTheme="majorHAnsi" w:hAnsiTheme="majorHAnsi" w:cs="Arial"/>
                <w:sz w:val="18"/>
                <w:szCs w:val="18"/>
              </w:rPr>
              <w:t>0%</w:t>
            </w:r>
          </w:p>
        </w:tc>
      </w:tr>
      <w:tr w:rsidR="00677697" w:rsidRPr="0051652B" w:rsidTr="007B293C">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rsidR="00677697" w:rsidRPr="0051652B" w:rsidRDefault="00677697"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4</w:t>
            </w:r>
          </w:p>
        </w:tc>
        <w:tc>
          <w:tcPr>
            <w:tcW w:w="2473" w:type="dxa"/>
            <w:tcBorders>
              <w:top w:val="double" w:sz="1" w:space="0" w:color="000000"/>
              <w:left w:val="double" w:sz="1" w:space="0" w:color="000000"/>
              <w:bottom w:val="double" w:sz="1" w:space="0" w:color="000000"/>
            </w:tcBorders>
            <w:shd w:val="clear" w:color="auto" w:fill="auto"/>
            <w:vAlign w:val="center"/>
          </w:tcPr>
          <w:p w:rsidR="00677697" w:rsidRPr="0051652B" w:rsidRDefault="003250BD" w:rsidP="00D61A63">
            <w:pPr>
              <w:snapToGrid w:val="0"/>
              <w:spacing w:beforeAutospacing="1" w:after="100" w:afterAutospacing="1"/>
              <w:jc w:val="center"/>
              <w:rPr>
                <w:rFonts w:asciiTheme="majorHAnsi" w:hAnsiTheme="majorHAnsi" w:cstheme="majorHAnsi"/>
                <w:sz w:val="18"/>
                <w:szCs w:val="18"/>
              </w:rPr>
            </w:pPr>
            <w:r w:rsidRPr="0051652B">
              <w:rPr>
                <w:rFonts w:asciiTheme="majorHAnsi" w:hAnsiTheme="majorHAnsi" w:cstheme="majorHAnsi"/>
                <w:sz w:val="18"/>
                <w:szCs w:val="18"/>
              </w:rPr>
              <w:t>System oczyszczania spalin dla osiągnięcia norm Euro 6</w:t>
            </w:r>
            <w:r w:rsidR="00341FA1" w:rsidRPr="0051652B">
              <w:rPr>
                <w:rFonts w:asciiTheme="majorHAnsi" w:hAnsiTheme="majorHAnsi" w:cstheme="majorHAnsi"/>
                <w:sz w:val="18"/>
                <w:szCs w:val="18"/>
              </w:rPr>
              <w:t xml:space="preserve"> (SOS)</w:t>
            </w:r>
          </w:p>
        </w:tc>
        <w:tc>
          <w:tcPr>
            <w:tcW w:w="4961" w:type="dxa"/>
            <w:tcBorders>
              <w:top w:val="double" w:sz="1" w:space="0" w:color="000000"/>
              <w:left w:val="double" w:sz="1" w:space="0" w:color="000000"/>
              <w:bottom w:val="double" w:sz="1" w:space="0" w:color="000000"/>
            </w:tcBorders>
            <w:shd w:val="clear" w:color="auto" w:fill="auto"/>
            <w:vAlign w:val="center"/>
          </w:tcPr>
          <w:p w:rsidR="00C55CA6" w:rsidRPr="0051652B" w:rsidRDefault="00C55CA6" w:rsidP="00C55CA6">
            <w:pPr>
              <w:snapToGrid w:val="0"/>
              <w:jc w:val="center"/>
              <w:rPr>
                <w:rFonts w:asciiTheme="majorHAnsi" w:hAnsiTheme="majorHAnsi" w:cstheme="majorHAnsi"/>
                <w:sz w:val="18"/>
                <w:szCs w:val="18"/>
              </w:rPr>
            </w:pPr>
            <w:r w:rsidRPr="0051652B">
              <w:rPr>
                <w:rFonts w:asciiTheme="majorHAnsi" w:hAnsiTheme="majorHAnsi" w:cstheme="majorHAnsi"/>
                <w:sz w:val="18"/>
                <w:szCs w:val="18"/>
              </w:rPr>
              <w:t>W przypadku zaoferowania przez Wykonawcę, autobusu w którym osiągnięto standard oczyszczania spalin silnika Euro 6 bez konieczności stosowania recyrkulacji spalin (stosowanie zaworu EGR) - Wykonawca otrzyma 100 pkt w ramach tego kryterium.</w:t>
            </w:r>
          </w:p>
          <w:p w:rsidR="00C55CA6" w:rsidRPr="0051652B" w:rsidRDefault="00C55CA6" w:rsidP="00F474AD">
            <w:pPr>
              <w:snapToGrid w:val="0"/>
              <w:jc w:val="center"/>
              <w:rPr>
                <w:rFonts w:asciiTheme="majorHAnsi" w:hAnsiTheme="majorHAnsi" w:cstheme="majorHAnsi"/>
                <w:sz w:val="18"/>
                <w:szCs w:val="18"/>
              </w:rPr>
            </w:pPr>
          </w:p>
          <w:p w:rsidR="00C55CA6" w:rsidRPr="0051652B" w:rsidRDefault="00C55CA6" w:rsidP="00C55CA6">
            <w:pPr>
              <w:snapToGrid w:val="0"/>
              <w:jc w:val="center"/>
              <w:rPr>
                <w:rFonts w:asciiTheme="majorHAnsi" w:hAnsiTheme="majorHAnsi" w:cstheme="majorHAnsi"/>
                <w:sz w:val="18"/>
                <w:szCs w:val="18"/>
              </w:rPr>
            </w:pPr>
            <w:r w:rsidRPr="0051652B">
              <w:rPr>
                <w:rFonts w:asciiTheme="majorHAnsi" w:hAnsiTheme="majorHAnsi" w:cstheme="majorHAnsi"/>
                <w:sz w:val="18"/>
                <w:szCs w:val="18"/>
              </w:rPr>
              <w:t>W przypadku zaoferowania przez Wykonawcę, autobusu w którym osiągnięto standard oczyszczania spalin silnika Euro 6 z zastosowaniem zaworu EGR- Wykonawca otrzyma 0 pkt w ramach tego kryterium.</w:t>
            </w:r>
          </w:p>
          <w:p w:rsidR="0071183E" w:rsidRPr="0051652B" w:rsidRDefault="0071183E" w:rsidP="00C55CA6">
            <w:pPr>
              <w:snapToGrid w:val="0"/>
              <w:jc w:val="center"/>
              <w:rPr>
                <w:rFonts w:asciiTheme="majorHAnsi" w:hAnsiTheme="majorHAnsi" w:cstheme="majorHAnsi"/>
                <w:sz w:val="20"/>
                <w:szCs w:val="20"/>
              </w:rPr>
            </w:pPr>
            <w:r w:rsidRPr="0051652B">
              <w:rPr>
                <w:rFonts w:asciiTheme="majorHAnsi" w:hAnsiTheme="majorHAnsi" w:cs="Arial"/>
                <w:sz w:val="18"/>
                <w:szCs w:val="18"/>
              </w:rPr>
              <w:t xml:space="preserve">Jeśli Wykonawca nie wskaże żadnego z powyższych wariantów w ofercie Zamawiający przyjmie, że Wykonawca zaoferował </w:t>
            </w:r>
            <w:r w:rsidRPr="0051652B">
              <w:rPr>
                <w:rFonts w:asciiTheme="majorHAnsi" w:hAnsiTheme="majorHAnsi" w:cstheme="majorHAnsi"/>
                <w:sz w:val="18"/>
                <w:szCs w:val="18"/>
              </w:rPr>
              <w:t>autobus w którym osiągnięto standard oczyszczania spalin silnika Euro 6 z zastosowaniem zaworu EGR.</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rsidR="00677697" w:rsidRPr="0051652B" w:rsidRDefault="00946500" w:rsidP="00946500">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7</w:t>
            </w:r>
            <w:r w:rsidR="003250BD" w:rsidRPr="0051652B">
              <w:rPr>
                <w:rFonts w:asciiTheme="majorHAnsi" w:hAnsiTheme="majorHAnsi" w:cs="Arial"/>
                <w:sz w:val="18"/>
                <w:szCs w:val="18"/>
              </w:rPr>
              <w:t>,</w:t>
            </w:r>
            <w:r w:rsidRPr="0051652B">
              <w:rPr>
                <w:rFonts w:asciiTheme="majorHAnsi" w:hAnsiTheme="majorHAnsi" w:cs="Arial"/>
                <w:sz w:val="18"/>
                <w:szCs w:val="18"/>
              </w:rPr>
              <w:t>5</w:t>
            </w:r>
            <w:r w:rsidR="003250BD" w:rsidRPr="0051652B">
              <w:rPr>
                <w:rFonts w:asciiTheme="majorHAnsi" w:hAnsiTheme="majorHAnsi" w:cs="Arial"/>
                <w:sz w:val="18"/>
                <w:szCs w:val="18"/>
              </w:rPr>
              <w:t>0%</w:t>
            </w:r>
          </w:p>
        </w:tc>
      </w:tr>
      <w:tr w:rsidR="007B293C" w:rsidRPr="0051652B" w:rsidTr="00764F63">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rsidR="007B293C" w:rsidRPr="0051652B" w:rsidRDefault="007B293C" w:rsidP="00D61A63">
            <w:pPr>
              <w:snapToGrid w:val="0"/>
              <w:spacing w:beforeAutospacing="1" w:after="100" w:afterAutospacing="1"/>
              <w:jc w:val="center"/>
              <w:rPr>
                <w:rFonts w:asciiTheme="majorHAnsi" w:hAnsiTheme="majorHAnsi" w:cstheme="majorHAnsi"/>
                <w:sz w:val="18"/>
                <w:szCs w:val="18"/>
              </w:rPr>
            </w:pPr>
            <w:r w:rsidRPr="0051652B">
              <w:rPr>
                <w:rFonts w:asciiTheme="majorHAnsi" w:hAnsiTheme="majorHAnsi" w:cstheme="majorHAnsi"/>
                <w:sz w:val="18"/>
                <w:szCs w:val="18"/>
              </w:rPr>
              <w:t>5</w:t>
            </w:r>
          </w:p>
        </w:tc>
        <w:tc>
          <w:tcPr>
            <w:tcW w:w="2473" w:type="dxa"/>
            <w:tcBorders>
              <w:top w:val="double" w:sz="1" w:space="0" w:color="000000"/>
              <w:left w:val="double" w:sz="1" w:space="0" w:color="000000"/>
              <w:bottom w:val="double" w:sz="2" w:space="0" w:color="000000"/>
            </w:tcBorders>
            <w:shd w:val="clear" w:color="auto" w:fill="auto"/>
            <w:vAlign w:val="center"/>
          </w:tcPr>
          <w:p w:rsidR="007B293C" w:rsidRPr="0051652B" w:rsidRDefault="007B293C" w:rsidP="00D61A63">
            <w:pPr>
              <w:snapToGrid w:val="0"/>
              <w:spacing w:beforeAutospacing="1" w:after="100" w:afterAutospacing="1"/>
              <w:jc w:val="center"/>
              <w:rPr>
                <w:rFonts w:asciiTheme="majorHAnsi" w:hAnsiTheme="majorHAnsi" w:cstheme="majorHAnsi"/>
                <w:sz w:val="18"/>
                <w:szCs w:val="18"/>
              </w:rPr>
            </w:pPr>
            <w:r w:rsidRPr="0051652B">
              <w:rPr>
                <w:rFonts w:asciiTheme="majorHAnsi" w:hAnsiTheme="majorHAnsi" w:cstheme="majorHAnsi"/>
                <w:color w:val="000000"/>
                <w:sz w:val="18"/>
                <w:szCs w:val="18"/>
              </w:rPr>
              <w:t>Zużycie energii</w:t>
            </w:r>
          </w:p>
        </w:tc>
        <w:tc>
          <w:tcPr>
            <w:tcW w:w="4961" w:type="dxa"/>
            <w:tcBorders>
              <w:top w:val="double" w:sz="1" w:space="0" w:color="000000"/>
              <w:left w:val="double" w:sz="1" w:space="0" w:color="000000"/>
              <w:bottom w:val="double" w:sz="2" w:space="0" w:color="000000"/>
            </w:tcBorders>
            <w:shd w:val="clear" w:color="auto" w:fill="auto"/>
            <w:vAlign w:val="center"/>
          </w:tcPr>
          <w:p w:rsidR="007B293C" w:rsidRPr="0051652B" w:rsidRDefault="007B293C" w:rsidP="007B293C">
            <w:pPr>
              <w:snapToGrid w:val="0"/>
              <w:jc w:val="center"/>
              <w:rPr>
                <w:rFonts w:asciiTheme="majorHAnsi" w:hAnsiTheme="majorHAnsi" w:cstheme="majorHAnsi"/>
                <w:sz w:val="18"/>
                <w:szCs w:val="18"/>
              </w:rPr>
            </w:pPr>
            <w:r w:rsidRPr="0051652B">
              <w:rPr>
                <w:rFonts w:asciiTheme="majorHAnsi" w:hAnsiTheme="majorHAnsi" w:cstheme="majorHAnsi"/>
                <w:color w:val="000000"/>
                <w:sz w:val="18"/>
                <w:szCs w:val="18"/>
              </w:rPr>
              <w:t>Wielkość zużywanej energii podczas całego cyklu użytkowania  - zużycie oleju napędowego na 100 km według SORT2, przy założeniu, że wartość energetyczna oleju  napędowego wynosi 36MJ/l a przebieg pojazdu podczas całego cyklu użytkowania wynosi 800 000km. W przypadku zaoferowania autobusu zużywającego więcej energii niż 1152 MJ na 100 km oferta zostanie odrzucona jako niezgodna z SIWZ.</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rsidR="007B293C" w:rsidRPr="0051652B" w:rsidRDefault="007B293C" w:rsidP="00D61A63">
            <w:pPr>
              <w:snapToGrid w:val="0"/>
              <w:spacing w:beforeAutospacing="1" w:after="100" w:afterAutospacing="1"/>
              <w:jc w:val="center"/>
              <w:rPr>
                <w:rFonts w:asciiTheme="majorHAnsi" w:hAnsiTheme="majorHAnsi" w:cs="Arial"/>
                <w:sz w:val="18"/>
                <w:szCs w:val="18"/>
              </w:rPr>
            </w:pPr>
            <w:r w:rsidRPr="0051652B">
              <w:rPr>
                <w:rFonts w:asciiTheme="majorHAnsi" w:hAnsiTheme="majorHAnsi" w:cs="Arial"/>
                <w:sz w:val="18"/>
                <w:szCs w:val="18"/>
              </w:rPr>
              <w:t>5%</w:t>
            </w:r>
          </w:p>
        </w:tc>
      </w:tr>
    </w:tbl>
    <w:p w:rsidR="00F474AD" w:rsidRPr="0051652B" w:rsidRDefault="00F474AD" w:rsidP="00F474AD">
      <w:pPr>
        <w:tabs>
          <w:tab w:val="num" w:pos="3240"/>
        </w:tabs>
        <w:spacing w:after="40"/>
        <w:jc w:val="both"/>
        <w:rPr>
          <w:rFonts w:ascii="Calibri" w:hAnsi="Calibri" w:cs="Segoe UI"/>
          <w:sz w:val="20"/>
          <w:szCs w:val="20"/>
        </w:rPr>
      </w:pPr>
    </w:p>
    <w:p w:rsidR="00946500" w:rsidRPr="0051652B" w:rsidRDefault="00D61A63" w:rsidP="00946500">
      <w:pPr>
        <w:numPr>
          <w:ilvl w:val="1"/>
          <w:numId w:val="34"/>
        </w:numPr>
        <w:suppressAutoHyphens/>
        <w:ind w:left="426"/>
        <w:jc w:val="both"/>
        <w:rPr>
          <w:rFonts w:asciiTheme="majorHAnsi" w:hAnsiTheme="majorHAnsi" w:cs="Arial"/>
          <w:sz w:val="20"/>
          <w:szCs w:val="20"/>
        </w:rPr>
      </w:pPr>
      <w:r w:rsidRPr="0051652B">
        <w:rPr>
          <w:rFonts w:asciiTheme="majorHAnsi" w:hAnsiTheme="majorHAnsi" w:cs="Arial"/>
          <w:sz w:val="20"/>
          <w:szCs w:val="20"/>
        </w:rPr>
        <w:t>Oferty ocenione zostaną wg poniższego wzoru:</w:t>
      </w:r>
    </w:p>
    <w:p w:rsidR="00946500" w:rsidRPr="0051652B" w:rsidRDefault="00946500" w:rsidP="00946500">
      <w:pPr>
        <w:suppressAutoHyphens/>
        <w:ind w:left="426"/>
        <w:jc w:val="both"/>
        <w:rPr>
          <w:rFonts w:asciiTheme="majorHAnsi" w:hAnsiTheme="majorHAnsi" w:cs="Arial"/>
          <w:sz w:val="20"/>
          <w:szCs w:val="20"/>
        </w:rPr>
      </w:pPr>
    </w:p>
    <w:p w:rsidR="00946500" w:rsidRPr="0051652B" w:rsidRDefault="00946500" w:rsidP="00946500">
      <w:pPr>
        <w:suppressAutoHyphens/>
        <w:ind w:left="426"/>
        <w:jc w:val="both"/>
        <w:rPr>
          <w:rFonts w:asciiTheme="majorHAnsi" w:hAnsiTheme="majorHAnsi" w:cs="Arial"/>
          <w:sz w:val="20"/>
          <w:szCs w:val="20"/>
        </w:rPr>
      </w:pPr>
    </w:p>
    <w:p w:rsidR="00D61A63" w:rsidRPr="0051652B" w:rsidRDefault="00946500" w:rsidP="00946500">
      <w:pPr>
        <w:suppressAutoHyphens/>
        <w:ind w:left="426"/>
        <w:jc w:val="both"/>
        <w:rPr>
          <w:rFonts w:asciiTheme="majorHAnsi" w:hAnsiTheme="majorHAnsi" w:cs="Arial"/>
          <w:sz w:val="20"/>
          <w:szCs w:val="20"/>
        </w:rPr>
      </w:pPr>
      <w:r w:rsidRPr="0051652B">
        <w:rPr>
          <w:rFonts w:asciiTheme="majorHAnsi" w:hAnsiTheme="majorHAnsi" w:cs="Arial"/>
          <w:sz w:val="20"/>
          <w:szCs w:val="20"/>
        </w:rPr>
        <w:t xml:space="preserve">       </w:t>
      </w:r>
      <w:proofErr w:type="spellStart"/>
      <w:r w:rsidR="00D61A63" w:rsidRPr="0051652B">
        <w:rPr>
          <w:rFonts w:asciiTheme="majorHAnsi" w:hAnsiTheme="majorHAnsi" w:cs="Arial"/>
          <w:sz w:val="20"/>
          <w:szCs w:val="20"/>
        </w:rPr>
        <w:t>Cmin</w:t>
      </w:r>
      <w:proofErr w:type="spellEnd"/>
    </w:p>
    <w:p w:rsidR="00BC1FFD" w:rsidRPr="0051652B" w:rsidRDefault="00BC1FFD" w:rsidP="00946500">
      <w:pPr>
        <w:jc w:val="both"/>
        <w:rPr>
          <w:rFonts w:asciiTheme="majorHAnsi" w:hAnsiTheme="majorHAnsi" w:cstheme="majorHAnsi"/>
          <w:sz w:val="18"/>
          <w:szCs w:val="18"/>
        </w:rPr>
      </w:pPr>
      <w:r w:rsidRPr="0051652B">
        <w:rPr>
          <w:rFonts w:asciiTheme="majorHAnsi" w:hAnsiTheme="majorHAnsi" w:cstheme="majorHAnsi"/>
          <w:sz w:val="18"/>
          <w:szCs w:val="18"/>
        </w:rPr>
        <w:t>P=   [</w:t>
      </w:r>
      <w:r w:rsidR="00D61A63" w:rsidRPr="0051652B">
        <w:rPr>
          <w:rFonts w:asciiTheme="majorHAnsi" w:hAnsiTheme="majorHAnsi" w:cstheme="majorHAnsi"/>
          <w:sz w:val="18"/>
          <w:szCs w:val="18"/>
        </w:rPr>
        <w:t xml:space="preserve"> (</w:t>
      </w:r>
      <w:r w:rsidR="00D61A63" w:rsidRPr="0051652B">
        <w:rPr>
          <w:rFonts w:asciiTheme="majorHAnsi" w:hAnsiTheme="majorHAnsi" w:cstheme="majorHAnsi"/>
          <w:sz w:val="18"/>
          <w:szCs w:val="18"/>
        </w:rPr>
        <w:tab/>
        <w:t xml:space="preserve">-------  x 100 pkt ) </w:t>
      </w:r>
      <w:r w:rsidR="004847BF" w:rsidRPr="0051652B">
        <w:rPr>
          <w:rFonts w:asciiTheme="majorHAnsi" w:hAnsiTheme="majorHAnsi" w:cstheme="majorHAnsi"/>
          <w:sz w:val="18"/>
          <w:szCs w:val="18"/>
        </w:rPr>
        <w:t>x 60%</w:t>
      </w:r>
      <w:r w:rsidRPr="0051652B">
        <w:rPr>
          <w:rFonts w:asciiTheme="majorHAnsi" w:hAnsiTheme="majorHAnsi" w:cstheme="majorHAnsi"/>
          <w:sz w:val="18"/>
          <w:szCs w:val="18"/>
        </w:rPr>
        <w:t>] + [(</w:t>
      </w:r>
      <w:proofErr w:type="spellStart"/>
      <w:r w:rsidRPr="0051652B">
        <w:rPr>
          <w:rFonts w:asciiTheme="majorHAnsi" w:hAnsiTheme="majorHAnsi" w:cstheme="majorHAnsi"/>
          <w:sz w:val="18"/>
          <w:szCs w:val="18"/>
        </w:rPr>
        <w:t>Goferta</w:t>
      </w:r>
      <w:proofErr w:type="spellEnd"/>
      <w:r w:rsidRPr="0051652B">
        <w:rPr>
          <w:rFonts w:asciiTheme="majorHAnsi" w:hAnsiTheme="majorHAnsi" w:cstheme="majorHAnsi"/>
          <w:sz w:val="18"/>
          <w:szCs w:val="18"/>
        </w:rPr>
        <w:t>/</w:t>
      </w:r>
      <w:proofErr w:type="spellStart"/>
      <w:r w:rsidRPr="0051652B">
        <w:rPr>
          <w:rFonts w:asciiTheme="majorHAnsi" w:hAnsiTheme="majorHAnsi" w:cstheme="majorHAnsi"/>
          <w:sz w:val="18"/>
          <w:szCs w:val="18"/>
        </w:rPr>
        <w:t>Gmax</w:t>
      </w:r>
      <w:proofErr w:type="spellEnd"/>
      <w:r w:rsidRPr="0051652B">
        <w:rPr>
          <w:rFonts w:asciiTheme="majorHAnsi" w:hAnsiTheme="majorHAnsi" w:cstheme="majorHAnsi"/>
          <w:sz w:val="18"/>
          <w:szCs w:val="18"/>
        </w:rPr>
        <w:t xml:space="preserve">)  x 100 pkt x </w:t>
      </w:r>
      <w:r w:rsidR="00B25968" w:rsidRPr="0051652B">
        <w:rPr>
          <w:rFonts w:asciiTheme="majorHAnsi" w:hAnsiTheme="majorHAnsi" w:cstheme="majorHAnsi"/>
          <w:sz w:val="18"/>
          <w:szCs w:val="18"/>
        </w:rPr>
        <w:t>2</w:t>
      </w:r>
      <w:r w:rsidRPr="0051652B">
        <w:rPr>
          <w:rFonts w:asciiTheme="majorHAnsi" w:hAnsiTheme="majorHAnsi" w:cstheme="majorHAnsi"/>
          <w:sz w:val="18"/>
          <w:szCs w:val="18"/>
        </w:rPr>
        <w:t xml:space="preserve">0%] + </w:t>
      </w:r>
      <w:r w:rsidR="00341FA1" w:rsidRPr="0051652B">
        <w:rPr>
          <w:rFonts w:asciiTheme="majorHAnsi" w:hAnsiTheme="majorHAnsi" w:cstheme="majorHAnsi"/>
          <w:sz w:val="18"/>
          <w:szCs w:val="18"/>
        </w:rPr>
        <w:t xml:space="preserve">(MT x </w:t>
      </w:r>
      <w:r w:rsidR="00946500" w:rsidRPr="0051652B">
        <w:rPr>
          <w:rFonts w:asciiTheme="majorHAnsi" w:hAnsiTheme="majorHAnsi" w:cstheme="majorHAnsi"/>
          <w:sz w:val="18"/>
          <w:szCs w:val="18"/>
        </w:rPr>
        <w:t>7,50</w:t>
      </w:r>
      <w:r w:rsidR="00341FA1" w:rsidRPr="0051652B">
        <w:rPr>
          <w:rFonts w:asciiTheme="majorHAnsi" w:hAnsiTheme="majorHAnsi" w:cstheme="majorHAnsi"/>
          <w:sz w:val="18"/>
          <w:szCs w:val="18"/>
        </w:rPr>
        <w:t xml:space="preserve">% )+ (SOS x </w:t>
      </w:r>
      <w:r w:rsidR="00946500" w:rsidRPr="0051652B">
        <w:rPr>
          <w:rFonts w:asciiTheme="majorHAnsi" w:hAnsiTheme="majorHAnsi" w:cstheme="majorHAnsi"/>
          <w:sz w:val="18"/>
          <w:szCs w:val="18"/>
        </w:rPr>
        <w:t>7,50</w:t>
      </w:r>
      <w:r w:rsidR="00341FA1" w:rsidRPr="0051652B">
        <w:rPr>
          <w:rFonts w:asciiTheme="majorHAnsi" w:hAnsiTheme="majorHAnsi" w:cstheme="majorHAnsi"/>
          <w:sz w:val="18"/>
          <w:szCs w:val="18"/>
        </w:rPr>
        <w:t>%)</w:t>
      </w:r>
      <w:r w:rsidR="00946500" w:rsidRPr="0051652B">
        <w:rPr>
          <w:rFonts w:asciiTheme="majorHAnsi" w:hAnsiTheme="majorHAnsi" w:cstheme="majorHAnsi"/>
          <w:sz w:val="18"/>
          <w:szCs w:val="18"/>
        </w:rPr>
        <w:t xml:space="preserve"> + </w:t>
      </w:r>
      <w:r w:rsidR="00946500" w:rsidRPr="0051652B">
        <w:rPr>
          <w:rFonts w:asciiTheme="majorHAnsi" w:hAnsiTheme="majorHAnsi" w:cstheme="majorHAnsi"/>
          <w:bCs/>
          <w:sz w:val="18"/>
          <w:szCs w:val="18"/>
        </w:rPr>
        <w:t>( Ze x 5% )</w:t>
      </w:r>
    </w:p>
    <w:p w:rsidR="00D61A63" w:rsidRPr="0051652B" w:rsidRDefault="00D61A63" w:rsidP="00946500">
      <w:pPr>
        <w:ind w:left="709"/>
        <w:rPr>
          <w:rFonts w:asciiTheme="majorHAnsi" w:hAnsiTheme="majorHAnsi" w:cs="Arial"/>
          <w:sz w:val="20"/>
          <w:szCs w:val="20"/>
        </w:rPr>
      </w:pPr>
      <w:proofErr w:type="spellStart"/>
      <w:r w:rsidRPr="0051652B">
        <w:rPr>
          <w:rFonts w:asciiTheme="majorHAnsi" w:hAnsiTheme="majorHAnsi" w:cs="Arial"/>
          <w:sz w:val="20"/>
          <w:szCs w:val="20"/>
        </w:rPr>
        <w:t>Coferta</w:t>
      </w:r>
      <w:proofErr w:type="spellEnd"/>
    </w:p>
    <w:p w:rsidR="00946500" w:rsidRPr="0051652B" w:rsidRDefault="00946500" w:rsidP="00946500">
      <w:pPr>
        <w:ind w:left="709"/>
        <w:rPr>
          <w:rFonts w:asciiTheme="majorHAnsi" w:hAnsiTheme="majorHAnsi" w:cs="Arial"/>
          <w:sz w:val="20"/>
          <w:szCs w:val="20"/>
        </w:rPr>
      </w:pPr>
    </w:p>
    <w:p w:rsidR="00D61A63" w:rsidRPr="0051652B" w:rsidRDefault="00D61A63" w:rsidP="00D61A63">
      <w:pPr>
        <w:ind w:left="851"/>
        <w:rPr>
          <w:rFonts w:asciiTheme="majorHAnsi" w:hAnsiTheme="majorHAnsi" w:cs="Arial"/>
          <w:sz w:val="20"/>
          <w:szCs w:val="20"/>
        </w:rPr>
      </w:pPr>
      <w:r w:rsidRPr="0051652B">
        <w:rPr>
          <w:rFonts w:asciiTheme="majorHAnsi" w:hAnsiTheme="majorHAnsi" w:cs="Arial"/>
          <w:sz w:val="20"/>
          <w:szCs w:val="20"/>
        </w:rPr>
        <w:t>gdzie:</w:t>
      </w:r>
    </w:p>
    <w:p w:rsidR="00D61A63" w:rsidRPr="0051652B" w:rsidRDefault="00BC1FFD" w:rsidP="00D61A63">
      <w:pPr>
        <w:ind w:left="851"/>
        <w:rPr>
          <w:rFonts w:asciiTheme="majorHAnsi" w:hAnsiTheme="majorHAnsi" w:cs="Arial"/>
          <w:sz w:val="20"/>
          <w:szCs w:val="20"/>
        </w:rPr>
      </w:pPr>
      <w:r w:rsidRPr="0051652B">
        <w:rPr>
          <w:rFonts w:asciiTheme="majorHAnsi" w:hAnsiTheme="majorHAnsi" w:cs="Arial"/>
          <w:sz w:val="20"/>
          <w:szCs w:val="20"/>
        </w:rPr>
        <w:t>P</w:t>
      </w:r>
      <w:r w:rsidR="00D61A63" w:rsidRPr="0051652B">
        <w:rPr>
          <w:rFonts w:asciiTheme="majorHAnsi" w:hAnsiTheme="majorHAnsi" w:cs="Arial"/>
          <w:sz w:val="20"/>
          <w:szCs w:val="20"/>
        </w:rPr>
        <w:t xml:space="preserve">  –  liczba punktów oferty badanej,</w:t>
      </w:r>
    </w:p>
    <w:p w:rsidR="00D61A63" w:rsidRPr="0051652B" w:rsidRDefault="00D61A63" w:rsidP="00D61A63">
      <w:pPr>
        <w:ind w:left="851"/>
        <w:rPr>
          <w:rFonts w:asciiTheme="majorHAnsi" w:hAnsiTheme="majorHAnsi" w:cs="Arial"/>
          <w:sz w:val="20"/>
          <w:szCs w:val="20"/>
        </w:rPr>
      </w:pPr>
      <w:proofErr w:type="spellStart"/>
      <w:r w:rsidRPr="0051652B">
        <w:rPr>
          <w:rFonts w:asciiTheme="majorHAnsi" w:hAnsiTheme="majorHAnsi" w:cs="Arial"/>
          <w:sz w:val="20"/>
          <w:szCs w:val="20"/>
        </w:rPr>
        <w:t>Cmin</w:t>
      </w:r>
      <w:proofErr w:type="spellEnd"/>
      <w:r w:rsidRPr="0051652B">
        <w:rPr>
          <w:rFonts w:asciiTheme="majorHAnsi" w:hAnsiTheme="majorHAnsi" w:cs="Arial"/>
          <w:sz w:val="20"/>
          <w:szCs w:val="20"/>
        </w:rPr>
        <w:t xml:space="preserve">  – oznacza najniższą cenę zaoferowaną w postępowaniu,</w:t>
      </w:r>
    </w:p>
    <w:p w:rsidR="00D61A63" w:rsidRPr="0051652B" w:rsidRDefault="00D61A63" w:rsidP="00D61A63">
      <w:pPr>
        <w:ind w:left="851"/>
        <w:rPr>
          <w:rFonts w:asciiTheme="majorHAnsi" w:hAnsiTheme="majorHAnsi" w:cs="Arial"/>
          <w:sz w:val="20"/>
          <w:szCs w:val="20"/>
        </w:rPr>
      </w:pPr>
      <w:proofErr w:type="spellStart"/>
      <w:r w:rsidRPr="0051652B">
        <w:rPr>
          <w:rFonts w:asciiTheme="majorHAnsi" w:hAnsiTheme="majorHAnsi" w:cs="Arial"/>
          <w:sz w:val="20"/>
          <w:szCs w:val="20"/>
        </w:rPr>
        <w:t>Coferta</w:t>
      </w:r>
      <w:proofErr w:type="spellEnd"/>
      <w:r w:rsidRPr="0051652B">
        <w:rPr>
          <w:rFonts w:asciiTheme="majorHAnsi" w:hAnsiTheme="majorHAnsi" w:cs="Arial"/>
          <w:sz w:val="20"/>
          <w:szCs w:val="20"/>
        </w:rPr>
        <w:t xml:space="preserve"> – cena badanej oferty,</w:t>
      </w:r>
    </w:p>
    <w:p w:rsidR="00FC7988" w:rsidRPr="0051652B" w:rsidRDefault="00FC7988" w:rsidP="00341FA1">
      <w:pPr>
        <w:ind w:left="1276" w:hanging="425"/>
        <w:jc w:val="both"/>
        <w:rPr>
          <w:rFonts w:asciiTheme="majorHAnsi" w:hAnsiTheme="majorHAnsi" w:cs="Arial"/>
          <w:sz w:val="20"/>
          <w:szCs w:val="20"/>
        </w:rPr>
      </w:pPr>
      <w:proofErr w:type="spellStart"/>
      <w:r w:rsidRPr="0051652B">
        <w:rPr>
          <w:rFonts w:asciiTheme="majorHAnsi" w:hAnsiTheme="majorHAnsi" w:cs="Arial"/>
          <w:sz w:val="20"/>
          <w:szCs w:val="20"/>
        </w:rPr>
        <w:t>Gmax</w:t>
      </w:r>
      <w:proofErr w:type="spellEnd"/>
      <w:r w:rsidRPr="0051652B">
        <w:rPr>
          <w:rFonts w:asciiTheme="majorHAnsi" w:hAnsiTheme="majorHAnsi" w:cs="Arial"/>
          <w:sz w:val="20"/>
          <w:szCs w:val="20"/>
        </w:rPr>
        <w:t xml:space="preserve">  – oznacza najdłuższy termin gwarancji zaoferowany w postępowaniu,</w:t>
      </w:r>
    </w:p>
    <w:p w:rsidR="00FC7988" w:rsidRPr="0051652B" w:rsidRDefault="00FC7988" w:rsidP="00341FA1">
      <w:pPr>
        <w:ind w:left="1276" w:hanging="425"/>
        <w:jc w:val="both"/>
        <w:rPr>
          <w:rFonts w:asciiTheme="majorHAnsi" w:hAnsiTheme="majorHAnsi" w:cs="Arial"/>
          <w:sz w:val="20"/>
          <w:szCs w:val="20"/>
        </w:rPr>
      </w:pPr>
      <w:proofErr w:type="spellStart"/>
      <w:r w:rsidRPr="0051652B">
        <w:rPr>
          <w:rFonts w:asciiTheme="majorHAnsi" w:hAnsiTheme="majorHAnsi" w:cs="Arial"/>
          <w:sz w:val="20"/>
          <w:szCs w:val="20"/>
        </w:rPr>
        <w:t>Goferta</w:t>
      </w:r>
      <w:proofErr w:type="spellEnd"/>
      <w:r w:rsidRPr="0051652B">
        <w:rPr>
          <w:rFonts w:asciiTheme="majorHAnsi" w:hAnsiTheme="majorHAnsi" w:cs="Arial"/>
          <w:sz w:val="20"/>
          <w:szCs w:val="20"/>
        </w:rPr>
        <w:t xml:space="preserve"> – termin gwarancji badanej oferty,</w:t>
      </w:r>
    </w:p>
    <w:p w:rsidR="00FC7988" w:rsidRPr="0051652B" w:rsidRDefault="00341FA1" w:rsidP="00341FA1">
      <w:pPr>
        <w:ind w:left="1276" w:hanging="425"/>
        <w:jc w:val="both"/>
        <w:rPr>
          <w:rFonts w:asciiTheme="majorHAnsi" w:hAnsiTheme="majorHAnsi" w:cs="Arial"/>
          <w:sz w:val="20"/>
          <w:szCs w:val="20"/>
        </w:rPr>
      </w:pPr>
      <w:r w:rsidRPr="0051652B">
        <w:rPr>
          <w:rFonts w:asciiTheme="majorHAnsi" w:hAnsiTheme="majorHAnsi" w:cs="Arial"/>
          <w:sz w:val="20"/>
          <w:szCs w:val="20"/>
        </w:rPr>
        <w:t xml:space="preserve">MT - oznacza liczbę punktów uzyskanych w kryterium </w:t>
      </w:r>
      <w:r w:rsidRPr="0051652B">
        <w:rPr>
          <w:rFonts w:asciiTheme="majorHAnsi" w:hAnsiTheme="majorHAnsi" w:cstheme="majorHAnsi"/>
          <w:sz w:val="18"/>
          <w:szCs w:val="18"/>
        </w:rPr>
        <w:t>Materiał lub technologia wykonania konstrukcji nadwozia i poszycia autobusu</w:t>
      </w:r>
    </w:p>
    <w:p w:rsidR="00341FA1" w:rsidRPr="0051652B" w:rsidRDefault="00341FA1" w:rsidP="00341FA1">
      <w:pPr>
        <w:ind w:left="1276" w:hanging="425"/>
        <w:jc w:val="both"/>
        <w:rPr>
          <w:rFonts w:asciiTheme="majorHAnsi" w:hAnsiTheme="majorHAnsi" w:cs="Arial"/>
          <w:sz w:val="20"/>
          <w:szCs w:val="20"/>
        </w:rPr>
      </w:pPr>
      <w:r w:rsidRPr="0051652B">
        <w:rPr>
          <w:rFonts w:asciiTheme="majorHAnsi" w:hAnsiTheme="majorHAnsi" w:cs="Arial"/>
          <w:sz w:val="20"/>
          <w:szCs w:val="20"/>
        </w:rPr>
        <w:t xml:space="preserve">SOS - oznacza liczbę punktów uzyskanych w kryterium </w:t>
      </w:r>
      <w:r w:rsidRPr="0051652B">
        <w:rPr>
          <w:rFonts w:asciiTheme="majorHAnsi" w:hAnsiTheme="majorHAnsi" w:cstheme="majorHAnsi"/>
          <w:sz w:val="18"/>
          <w:szCs w:val="18"/>
        </w:rPr>
        <w:t>System oczyszczania spalin dla osiągnięcia norm Euro 6</w:t>
      </w:r>
    </w:p>
    <w:p w:rsidR="00B75201" w:rsidRPr="0051652B" w:rsidRDefault="00B75201" w:rsidP="00D61A63">
      <w:pPr>
        <w:ind w:left="851"/>
        <w:rPr>
          <w:rFonts w:asciiTheme="majorHAnsi" w:hAnsiTheme="majorHAnsi" w:cs="Arial"/>
          <w:sz w:val="20"/>
          <w:szCs w:val="20"/>
        </w:rPr>
      </w:pPr>
    </w:p>
    <w:p w:rsidR="00946500" w:rsidRPr="0051652B" w:rsidRDefault="00946500" w:rsidP="00946500">
      <w:pPr>
        <w:pStyle w:val="NormalnyWeb"/>
        <w:keepNext/>
        <w:spacing w:before="0" w:beforeAutospacing="0" w:after="0" w:afterAutospacing="0"/>
        <w:ind w:left="720" w:hanging="357"/>
        <w:rPr>
          <w:rFonts w:asciiTheme="majorHAnsi" w:hAnsiTheme="majorHAnsi" w:cstheme="majorHAnsi"/>
        </w:rPr>
      </w:pPr>
      <w:r w:rsidRPr="0051652B">
        <w:rPr>
          <w:sz w:val="22"/>
          <w:szCs w:val="22"/>
        </w:rPr>
        <w:lastRenderedPageBreak/>
        <w:t xml:space="preserve">      </w:t>
      </w:r>
      <w:r w:rsidRPr="0051652B">
        <w:rPr>
          <w:sz w:val="22"/>
          <w:szCs w:val="22"/>
        </w:rPr>
        <w:tab/>
        <w:t xml:space="preserve">    </w:t>
      </w:r>
      <w:r w:rsidRPr="0051652B">
        <w:rPr>
          <w:color w:val="000000"/>
          <w:sz w:val="22"/>
          <w:szCs w:val="22"/>
        </w:rPr>
        <w:t xml:space="preserve"> </w:t>
      </w:r>
      <w:r w:rsidRPr="0051652B">
        <w:rPr>
          <w:color w:val="000000"/>
          <w:sz w:val="22"/>
          <w:szCs w:val="22"/>
        </w:rPr>
        <w:tab/>
      </w:r>
      <w:proofErr w:type="spellStart"/>
      <w:r w:rsidRPr="0051652B">
        <w:rPr>
          <w:rFonts w:asciiTheme="majorHAnsi" w:hAnsiTheme="majorHAnsi" w:cstheme="majorHAnsi"/>
          <w:color w:val="000000"/>
        </w:rPr>
        <w:t>Zob</w:t>
      </w:r>
      <w:proofErr w:type="spellEnd"/>
      <w:r w:rsidRPr="0051652B">
        <w:rPr>
          <w:rFonts w:asciiTheme="majorHAnsi" w:hAnsiTheme="majorHAnsi" w:cstheme="majorHAnsi"/>
          <w:color w:val="000000"/>
        </w:rPr>
        <w:t xml:space="preserve">  x 36MJ  x 8000</w:t>
      </w:r>
    </w:p>
    <w:p w:rsidR="00946500" w:rsidRPr="0051652B" w:rsidRDefault="00946500" w:rsidP="00946500">
      <w:pPr>
        <w:pStyle w:val="NormalnyWeb"/>
        <w:keepNext/>
        <w:spacing w:before="0" w:beforeAutospacing="0" w:after="0" w:afterAutospacing="0"/>
        <w:ind w:left="851" w:hanging="11"/>
        <w:rPr>
          <w:rFonts w:asciiTheme="majorHAnsi" w:hAnsiTheme="majorHAnsi" w:cstheme="majorHAnsi"/>
        </w:rPr>
      </w:pPr>
      <w:r w:rsidRPr="0051652B">
        <w:rPr>
          <w:rFonts w:asciiTheme="majorHAnsi" w:hAnsiTheme="majorHAnsi" w:cstheme="majorHAnsi"/>
        </w:rPr>
        <w:tab/>
        <w:t>Ze= ----------------------------------  x 100 pkt</w:t>
      </w:r>
    </w:p>
    <w:p w:rsidR="00946500" w:rsidRPr="0051652B" w:rsidRDefault="00946500" w:rsidP="00946500">
      <w:pPr>
        <w:pStyle w:val="NormalnyWeb"/>
        <w:keepNext/>
        <w:spacing w:before="0" w:beforeAutospacing="0" w:after="0" w:afterAutospacing="0"/>
        <w:ind w:left="720" w:hanging="357"/>
        <w:rPr>
          <w:rFonts w:asciiTheme="majorHAnsi" w:hAnsiTheme="majorHAnsi" w:cstheme="majorHAnsi"/>
          <w:color w:val="000000"/>
        </w:rPr>
      </w:pPr>
      <w:r w:rsidRPr="0051652B">
        <w:rPr>
          <w:rFonts w:asciiTheme="majorHAnsi" w:hAnsiTheme="majorHAnsi" w:cstheme="majorHAnsi"/>
          <w:color w:val="000000"/>
        </w:rPr>
        <w:t xml:space="preserve">     </w:t>
      </w:r>
      <w:r w:rsidRPr="0051652B">
        <w:rPr>
          <w:rFonts w:asciiTheme="majorHAnsi" w:hAnsiTheme="majorHAnsi" w:cstheme="majorHAnsi"/>
          <w:color w:val="000000"/>
        </w:rPr>
        <w:tab/>
        <w:t xml:space="preserve">    </w:t>
      </w:r>
      <w:r w:rsidRPr="0051652B">
        <w:rPr>
          <w:rFonts w:asciiTheme="majorHAnsi" w:hAnsiTheme="majorHAnsi" w:cstheme="majorHAnsi"/>
          <w:color w:val="000000"/>
        </w:rPr>
        <w:tab/>
      </w:r>
      <w:proofErr w:type="spellStart"/>
      <w:r w:rsidRPr="0051652B">
        <w:rPr>
          <w:rFonts w:asciiTheme="majorHAnsi" w:hAnsiTheme="majorHAnsi" w:cstheme="majorHAnsi"/>
          <w:color w:val="000000"/>
        </w:rPr>
        <w:t>Zonz</w:t>
      </w:r>
      <w:proofErr w:type="spellEnd"/>
      <w:r w:rsidRPr="0051652B">
        <w:rPr>
          <w:rFonts w:asciiTheme="majorHAnsi" w:hAnsiTheme="majorHAnsi" w:cstheme="majorHAnsi"/>
          <w:color w:val="000000"/>
        </w:rPr>
        <w:t xml:space="preserve">  x 36MJ  x 8000</w:t>
      </w:r>
    </w:p>
    <w:p w:rsidR="00946500" w:rsidRPr="0051652B" w:rsidRDefault="00946500" w:rsidP="00946500">
      <w:pPr>
        <w:pStyle w:val="NormalnyWeb"/>
        <w:keepNext/>
        <w:spacing w:before="0" w:beforeAutospacing="0" w:after="0" w:afterAutospacing="0"/>
        <w:ind w:left="720" w:hanging="357"/>
        <w:rPr>
          <w:rFonts w:asciiTheme="majorHAnsi" w:hAnsiTheme="majorHAnsi" w:cstheme="majorHAnsi"/>
        </w:rPr>
      </w:pPr>
    </w:p>
    <w:p w:rsidR="00946500" w:rsidRPr="0051652B" w:rsidRDefault="00946500" w:rsidP="00946500">
      <w:pPr>
        <w:pStyle w:val="NormalnyWeb"/>
        <w:keepNext/>
        <w:spacing w:before="0" w:beforeAutospacing="0" w:after="0" w:afterAutospacing="0"/>
        <w:ind w:left="851" w:hanging="11"/>
        <w:rPr>
          <w:rFonts w:asciiTheme="majorHAnsi" w:hAnsiTheme="majorHAnsi" w:cstheme="majorHAnsi"/>
        </w:rPr>
      </w:pPr>
      <w:r w:rsidRPr="0051652B">
        <w:rPr>
          <w:rFonts w:asciiTheme="majorHAnsi" w:hAnsiTheme="majorHAnsi" w:cstheme="majorHAnsi"/>
        </w:rPr>
        <w:tab/>
      </w:r>
      <w:proofErr w:type="spellStart"/>
      <w:r w:rsidRPr="0051652B">
        <w:rPr>
          <w:rFonts w:asciiTheme="majorHAnsi" w:hAnsiTheme="majorHAnsi" w:cstheme="majorHAnsi"/>
        </w:rPr>
        <w:t>Zob</w:t>
      </w:r>
      <w:proofErr w:type="spellEnd"/>
      <w:r w:rsidRPr="0051652B">
        <w:rPr>
          <w:rFonts w:asciiTheme="majorHAnsi" w:hAnsiTheme="majorHAnsi" w:cstheme="majorHAnsi"/>
        </w:rPr>
        <w:t xml:space="preserve"> - </w:t>
      </w:r>
      <w:r w:rsidRPr="0051652B">
        <w:rPr>
          <w:rFonts w:asciiTheme="majorHAnsi" w:hAnsiTheme="majorHAnsi" w:cstheme="majorHAnsi"/>
          <w:color w:val="000000"/>
        </w:rPr>
        <w:t xml:space="preserve">zużycie oleju napędowego na 100 km według SORT2 oferty badanej  </w:t>
      </w:r>
    </w:p>
    <w:p w:rsidR="00946500" w:rsidRPr="0051652B" w:rsidRDefault="00946500" w:rsidP="00946500">
      <w:pPr>
        <w:pStyle w:val="NormalnyWeb"/>
        <w:keepNext/>
        <w:spacing w:before="0" w:beforeAutospacing="0" w:after="0" w:afterAutospacing="0"/>
        <w:ind w:left="851" w:hanging="11"/>
        <w:rPr>
          <w:rFonts w:asciiTheme="majorHAnsi" w:hAnsiTheme="majorHAnsi" w:cstheme="majorHAnsi"/>
          <w:color w:val="000000"/>
        </w:rPr>
      </w:pPr>
      <w:r w:rsidRPr="0051652B">
        <w:rPr>
          <w:rFonts w:asciiTheme="majorHAnsi" w:hAnsiTheme="majorHAnsi" w:cstheme="majorHAnsi"/>
        </w:rPr>
        <w:tab/>
      </w:r>
      <w:proofErr w:type="spellStart"/>
      <w:r w:rsidRPr="0051652B">
        <w:rPr>
          <w:rFonts w:asciiTheme="majorHAnsi" w:hAnsiTheme="majorHAnsi" w:cstheme="majorHAnsi"/>
        </w:rPr>
        <w:t>Zonz</w:t>
      </w:r>
      <w:proofErr w:type="spellEnd"/>
      <w:r w:rsidRPr="0051652B">
        <w:rPr>
          <w:rFonts w:asciiTheme="majorHAnsi" w:hAnsiTheme="majorHAnsi" w:cstheme="majorHAnsi"/>
        </w:rPr>
        <w:t xml:space="preserve"> - </w:t>
      </w:r>
      <w:r w:rsidRPr="0051652B">
        <w:rPr>
          <w:rFonts w:asciiTheme="majorHAnsi" w:hAnsiTheme="majorHAnsi" w:cstheme="majorHAnsi"/>
          <w:color w:val="000000"/>
        </w:rPr>
        <w:t xml:space="preserve">zużycie oleju napędowego na 100 km według SORT2 oferty z najmniejszym zużyciem </w:t>
      </w:r>
    </w:p>
    <w:p w:rsidR="00946500" w:rsidRPr="0051652B" w:rsidRDefault="00946500" w:rsidP="00D61A63">
      <w:pPr>
        <w:ind w:left="851"/>
        <w:rPr>
          <w:rFonts w:asciiTheme="majorHAnsi" w:hAnsiTheme="majorHAnsi" w:cs="Arial"/>
          <w:sz w:val="20"/>
          <w:szCs w:val="20"/>
        </w:rPr>
      </w:pPr>
    </w:p>
    <w:p w:rsidR="00D61A63" w:rsidRPr="0051652B" w:rsidRDefault="00D61A63" w:rsidP="000F741F">
      <w:pPr>
        <w:numPr>
          <w:ilvl w:val="1"/>
          <w:numId w:val="34"/>
        </w:numPr>
        <w:suppressAutoHyphens/>
        <w:ind w:left="426"/>
        <w:jc w:val="both"/>
        <w:rPr>
          <w:rFonts w:asciiTheme="majorHAnsi" w:hAnsiTheme="majorHAnsi" w:cs="Arial"/>
          <w:sz w:val="20"/>
          <w:szCs w:val="20"/>
        </w:rPr>
      </w:pPr>
      <w:r w:rsidRPr="0051652B">
        <w:rPr>
          <w:rFonts w:asciiTheme="majorHAnsi" w:hAnsiTheme="majorHAnsi" w:cs="Arial"/>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D61A63" w:rsidRPr="0051652B" w:rsidRDefault="00D61A63" w:rsidP="000F741F">
      <w:pPr>
        <w:numPr>
          <w:ilvl w:val="1"/>
          <w:numId w:val="34"/>
        </w:numPr>
        <w:suppressAutoHyphens/>
        <w:ind w:left="426"/>
        <w:jc w:val="both"/>
        <w:rPr>
          <w:rFonts w:asciiTheme="majorHAnsi" w:hAnsiTheme="majorHAnsi" w:cs="Arial"/>
          <w:sz w:val="20"/>
          <w:szCs w:val="20"/>
        </w:rPr>
      </w:pPr>
      <w:r w:rsidRPr="0051652B">
        <w:rPr>
          <w:rFonts w:asciiTheme="majorHAnsi" w:hAnsiTheme="majorHAnsi" w:cs="Arial"/>
          <w:sz w:val="20"/>
          <w:szCs w:val="20"/>
        </w:rPr>
        <w:t>Obliczenia dokonywane będą z dokładnością do dwóch miejsc po przecinku, zgodnie z matematycznymi zasadami zaokrąglania.</w:t>
      </w:r>
    </w:p>
    <w:p w:rsidR="00D61A63" w:rsidRPr="0051652B" w:rsidRDefault="00D61A63" w:rsidP="000F741F">
      <w:pPr>
        <w:numPr>
          <w:ilvl w:val="1"/>
          <w:numId w:val="34"/>
        </w:numPr>
        <w:suppressAutoHyphens/>
        <w:ind w:left="426"/>
        <w:jc w:val="both"/>
        <w:rPr>
          <w:rFonts w:asciiTheme="majorHAnsi" w:hAnsiTheme="majorHAnsi" w:cs="Arial"/>
          <w:sz w:val="20"/>
          <w:szCs w:val="20"/>
        </w:rPr>
      </w:pPr>
      <w:r w:rsidRPr="0051652B">
        <w:rPr>
          <w:rFonts w:asciiTheme="majorHAnsi" w:hAnsiTheme="majorHAnsi" w:cs="Arial"/>
          <w:sz w:val="20"/>
          <w:szCs w:val="20"/>
        </w:rPr>
        <w:t>Zamawiający nie przewiduje przeprowadzenia dogrywki w formie aukcji elektronicznej.</w:t>
      </w:r>
    </w:p>
    <w:p w:rsidR="00D61A63" w:rsidRDefault="00D61A63" w:rsidP="00427453">
      <w:pPr>
        <w:tabs>
          <w:tab w:val="num" w:pos="3240"/>
        </w:tabs>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0F741F">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Default="00552FBA" w:rsidP="000F741F">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Default="00552FBA" w:rsidP="00427453">
      <w:pPr>
        <w:spacing w:after="40"/>
        <w:jc w:val="both"/>
        <w:rPr>
          <w:rFonts w:ascii="Calibri" w:hAnsi="Calibri" w:cs="Segoe UI"/>
          <w:sz w:val="20"/>
          <w:szCs w:val="20"/>
        </w:rPr>
      </w:pPr>
    </w:p>
    <w:p w:rsidR="00080477" w:rsidRPr="001924BD" w:rsidRDefault="00080477" w:rsidP="00427453">
      <w:pPr>
        <w:spacing w:after="40"/>
        <w:jc w:val="both"/>
        <w:rPr>
          <w:rFonts w:ascii="Calibri" w:hAnsi="Calibri" w:cs="Segoe UI"/>
          <w:b/>
          <w:sz w:val="20"/>
          <w:szCs w:val="20"/>
        </w:rPr>
      </w:pPr>
      <w:r w:rsidRPr="00080477">
        <w:rPr>
          <w:rFonts w:ascii="Calibri" w:hAnsi="Calibri" w:cs="Segoe UI"/>
          <w:b/>
          <w:sz w:val="20"/>
          <w:szCs w:val="20"/>
        </w:rPr>
        <w:t>XV</w:t>
      </w:r>
      <w:r w:rsidRPr="001924BD">
        <w:rPr>
          <w:rFonts w:ascii="Calibri" w:hAnsi="Calibri" w:cs="Segoe UI"/>
          <w:b/>
          <w:sz w:val="20"/>
          <w:szCs w:val="20"/>
        </w:rPr>
        <w:t xml:space="preserve">. </w:t>
      </w:r>
      <w:r w:rsidRPr="001924BD">
        <w:rPr>
          <w:rFonts w:ascii="Calibri" w:hAnsi="Calibri" w:cs="Segoe UI"/>
          <w:b/>
          <w:sz w:val="20"/>
          <w:szCs w:val="20"/>
        </w:rPr>
        <w:tab/>
        <w:t>Wymagania dotyczące zabezpieczenia należytego wykonania umowy.</w:t>
      </w:r>
    </w:p>
    <w:p w:rsidR="00BC724B" w:rsidRPr="001924B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1924BD">
        <w:rPr>
          <w:rFonts w:ascii="Calibri" w:hAnsi="Calibri" w:cs="Segoe UI"/>
          <w:sz w:val="20"/>
          <w:szCs w:val="20"/>
        </w:rPr>
        <w:t xml:space="preserve">Wykonawca, którego oferta zostanie wybrana, zobowiązany będzie do wniesienia zabezpieczenia należytego wykonania umowy najpóźniej w dniu jej zawarcia, w wysokości </w:t>
      </w:r>
      <w:r w:rsidRPr="001924BD">
        <w:rPr>
          <w:rFonts w:ascii="Calibri" w:hAnsi="Calibri" w:cs="Segoe UI"/>
          <w:b/>
          <w:sz w:val="20"/>
          <w:szCs w:val="20"/>
        </w:rPr>
        <w:t>10 % ceny całkowitej brutto</w:t>
      </w:r>
      <w:r w:rsidRPr="001924BD">
        <w:rPr>
          <w:rFonts w:ascii="Calibri" w:hAnsi="Calibri" w:cs="Segoe UI"/>
          <w:sz w:val="20"/>
          <w:szCs w:val="20"/>
        </w:rPr>
        <w:t xml:space="preserve"> podanej w ofercie</w:t>
      </w:r>
      <w:r w:rsidR="001924BD" w:rsidRPr="001924BD">
        <w:rPr>
          <w:rFonts w:ascii="Calibri" w:hAnsi="Calibri" w:cs="Segoe UI"/>
          <w:sz w:val="20"/>
          <w:szCs w:val="20"/>
        </w:rPr>
        <w:t>.</w:t>
      </w:r>
    </w:p>
    <w:p w:rsidR="0006141D"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Zabezpieczenie może być wnoszone według wyboru Wykonawcy w jednej lub w kilku następujących formach:</w:t>
      </w:r>
    </w:p>
    <w:p w:rsidR="0006141D" w:rsidRPr="0006141D" w:rsidRDefault="0006141D" w:rsidP="00290CAF">
      <w:pPr>
        <w:numPr>
          <w:ilvl w:val="0"/>
          <w:numId w:val="40"/>
        </w:numPr>
        <w:spacing w:after="40"/>
        <w:ind w:left="851"/>
        <w:jc w:val="both"/>
        <w:rPr>
          <w:rFonts w:ascii="Calibri" w:hAnsi="Calibri" w:cs="Segoe UI"/>
          <w:sz w:val="20"/>
          <w:szCs w:val="20"/>
        </w:rPr>
      </w:pPr>
      <w:r w:rsidRPr="0006141D">
        <w:rPr>
          <w:rFonts w:ascii="Calibri" w:hAnsi="Calibri" w:cs="Segoe UI"/>
          <w:sz w:val="20"/>
          <w:szCs w:val="20"/>
        </w:rPr>
        <w:t>pieniądzu;</w:t>
      </w:r>
    </w:p>
    <w:p w:rsidR="0006141D" w:rsidRPr="0006141D" w:rsidRDefault="0006141D" w:rsidP="00290CAF">
      <w:pPr>
        <w:numPr>
          <w:ilvl w:val="0"/>
          <w:numId w:val="40"/>
        </w:numPr>
        <w:spacing w:after="40"/>
        <w:ind w:left="851"/>
        <w:jc w:val="both"/>
        <w:rPr>
          <w:rFonts w:ascii="Calibri" w:hAnsi="Calibri" w:cs="Segoe UI"/>
          <w:sz w:val="20"/>
          <w:szCs w:val="20"/>
        </w:rPr>
      </w:pPr>
      <w:r w:rsidRPr="0006141D">
        <w:rPr>
          <w:rFonts w:ascii="Calibri" w:hAnsi="Calibri" w:cs="Segoe UI"/>
          <w:sz w:val="20"/>
          <w:szCs w:val="20"/>
        </w:rPr>
        <w:t>poręczeniach bankowych lub poręczeniach spółdzielczej kasy oszczędnościowo-kredytowej, z tym że zobowiązanie kasy jest zawsze zobowiązaniem pieniężnym;</w:t>
      </w:r>
    </w:p>
    <w:p w:rsidR="0006141D" w:rsidRPr="0006141D" w:rsidRDefault="0006141D" w:rsidP="00290CAF">
      <w:pPr>
        <w:numPr>
          <w:ilvl w:val="0"/>
          <w:numId w:val="40"/>
        </w:numPr>
        <w:spacing w:after="40"/>
        <w:ind w:left="851"/>
        <w:jc w:val="both"/>
        <w:rPr>
          <w:rFonts w:ascii="Calibri" w:hAnsi="Calibri" w:cs="Segoe UI"/>
          <w:sz w:val="20"/>
          <w:szCs w:val="20"/>
        </w:rPr>
      </w:pPr>
      <w:r w:rsidRPr="0006141D">
        <w:rPr>
          <w:rFonts w:ascii="Calibri" w:hAnsi="Calibri" w:cs="Segoe UI"/>
          <w:sz w:val="20"/>
          <w:szCs w:val="20"/>
        </w:rPr>
        <w:t>gwarancjach bankowych;</w:t>
      </w:r>
    </w:p>
    <w:p w:rsidR="0006141D" w:rsidRPr="0006141D" w:rsidRDefault="0006141D" w:rsidP="00290CAF">
      <w:pPr>
        <w:numPr>
          <w:ilvl w:val="0"/>
          <w:numId w:val="40"/>
        </w:numPr>
        <w:spacing w:after="40"/>
        <w:ind w:left="851"/>
        <w:jc w:val="both"/>
        <w:rPr>
          <w:rFonts w:ascii="Calibri" w:hAnsi="Calibri" w:cs="Segoe UI"/>
          <w:sz w:val="20"/>
          <w:szCs w:val="20"/>
        </w:rPr>
      </w:pPr>
      <w:r w:rsidRPr="0006141D">
        <w:rPr>
          <w:rFonts w:ascii="Calibri" w:hAnsi="Calibri" w:cs="Segoe UI"/>
          <w:sz w:val="20"/>
          <w:szCs w:val="20"/>
        </w:rPr>
        <w:t>gwarancjach ubezpieczeniowych;</w:t>
      </w:r>
    </w:p>
    <w:p w:rsidR="0006141D" w:rsidRPr="0006141D" w:rsidRDefault="0006141D" w:rsidP="00290CAF">
      <w:pPr>
        <w:numPr>
          <w:ilvl w:val="0"/>
          <w:numId w:val="40"/>
        </w:numPr>
        <w:spacing w:after="40"/>
        <w:ind w:left="851"/>
        <w:jc w:val="both"/>
        <w:rPr>
          <w:rFonts w:ascii="Calibri" w:hAnsi="Calibri" w:cs="Segoe UI"/>
          <w:sz w:val="20"/>
          <w:szCs w:val="20"/>
        </w:rPr>
      </w:pPr>
      <w:r w:rsidRPr="0006141D">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rsidR="0006141D"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 xml:space="preserve">Zamawiający </w:t>
      </w:r>
      <w:r w:rsidRPr="0006141D">
        <w:rPr>
          <w:rFonts w:ascii="Calibri" w:hAnsi="Calibri" w:cs="Segoe UI"/>
          <w:b/>
          <w:sz w:val="20"/>
          <w:szCs w:val="20"/>
        </w:rPr>
        <w:t xml:space="preserve">nie wyraża </w:t>
      </w:r>
      <w:r w:rsidRPr="0006141D">
        <w:rPr>
          <w:rFonts w:ascii="Calibri" w:hAnsi="Calibri" w:cs="Segoe UI"/>
          <w:sz w:val="20"/>
          <w:szCs w:val="20"/>
        </w:rPr>
        <w:t>zgody na wniesienie zabezpieczenia w formach określonych art. 148 ust. 2 ustawy PZP.</w:t>
      </w:r>
    </w:p>
    <w:p w:rsidR="0006141D" w:rsidRPr="00CC3173" w:rsidRDefault="0006141D" w:rsidP="00846345">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 xml:space="preserve">Zabezpieczenie </w:t>
      </w:r>
      <w:r w:rsidRPr="00CC3173">
        <w:rPr>
          <w:rFonts w:ascii="Calibri" w:hAnsi="Calibri" w:cs="Segoe UI"/>
          <w:sz w:val="20"/>
          <w:szCs w:val="20"/>
        </w:rPr>
        <w:t>wnoszone w pieniądzu Wykonawca wpłaca przelewem na rachunek bankowy wskazany przez Zamawiającego</w:t>
      </w:r>
      <w:r w:rsidRPr="00CC3173">
        <w:rPr>
          <w:rFonts w:ascii="Calibri" w:hAnsi="Calibri" w:cs="Segoe UI"/>
          <w:b/>
          <w:sz w:val="20"/>
          <w:szCs w:val="20"/>
        </w:rPr>
        <w:t xml:space="preserve">: </w:t>
      </w:r>
      <w:r w:rsidR="00846345" w:rsidRPr="00CC3173">
        <w:rPr>
          <w:rFonts w:ascii="Calibri" w:hAnsi="Calibri" w:cs="Segoe UI"/>
          <w:b/>
          <w:sz w:val="20"/>
          <w:szCs w:val="20"/>
        </w:rPr>
        <w:t xml:space="preserve">Bank </w:t>
      </w:r>
      <w:proofErr w:type="spellStart"/>
      <w:r w:rsidR="00846345" w:rsidRPr="00CC3173">
        <w:rPr>
          <w:rFonts w:ascii="Calibri" w:hAnsi="Calibri" w:cs="Segoe UI"/>
          <w:b/>
          <w:sz w:val="20"/>
          <w:szCs w:val="20"/>
        </w:rPr>
        <w:t>PeKaO</w:t>
      </w:r>
      <w:proofErr w:type="spellEnd"/>
      <w:r w:rsidR="00846345" w:rsidRPr="00CC3173">
        <w:rPr>
          <w:rFonts w:ascii="Calibri" w:hAnsi="Calibri" w:cs="Segoe UI"/>
          <w:b/>
          <w:sz w:val="20"/>
          <w:szCs w:val="20"/>
        </w:rPr>
        <w:t xml:space="preserve"> SA  Nr konta 95 1240 3305 1111 0010 2516 7369</w:t>
      </w:r>
      <w:r w:rsidRPr="00CC3173">
        <w:rPr>
          <w:rFonts w:ascii="Calibri" w:hAnsi="Calibri" w:cs="Segoe UI"/>
          <w:sz w:val="20"/>
          <w:szCs w:val="20"/>
        </w:rPr>
        <w:t xml:space="preserve"> a wnoszone w innej formie należy składać w </w:t>
      </w:r>
      <w:r w:rsidR="00846345" w:rsidRPr="00CC3173">
        <w:rPr>
          <w:rFonts w:ascii="Calibri" w:hAnsi="Calibri" w:cs="Segoe UI"/>
          <w:b/>
          <w:sz w:val="20"/>
          <w:szCs w:val="20"/>
        </w:rPr>
        <w:t xml:space="preserve">kasie </w:t>
      </w:r>
      <w:r w:rsidR="00846345" w:rsidRPr="00CC3173">
        <w:rPr>
          <w:rFonts w:asciiTheme="majorHAnsi" w:hAnsiTheme="majorHAnsi" w:cstheme="majorHAnsi"/>
          <w:b/>
          <w:sz w:val="20"/>
          <w:szCs w:val="20"/>
        </w:rPr>
        <w:t>Miejskiego Przedsiębiorstwa Komunikacji Spółka z o.o. w Zduńskiej Woli, ul. Sieradzka 68/70 (pokój na parterze budynku)</w:t>
      </w:r>
      <w:r w:rsidR="00846345" w:rsidRPr="00CC3173">
        <w:rPr>
          <w:rFonts w:asciiTheme="majorHAnsi" w:hAnsiTheme="majorHAnsi" w:cstheme="majorHAnsi"/>
          <w:b/>
          <w:kern w:val="20"/>
          <w:sz w:val="20"/>
          <w:szCs w:val="20"/>
        </w:rPr>
        <w:t>.</w:t>
      </w:r>
    </w:p>
    <w:p w:rsidR="0006141D"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Zabezpieczenie należy wnieść w całości przed zawarciem umowy.</w:t>
      </w:r>
    </w:p>
    <w:p w:rsidR="0006141D"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Zabezpieczenie wnoszone w formie poręczenia lub gwarancji musi zawierać następujące elementy:</w:t>
      </w:r>
    </w:p>
    <w:p w:rsidR="0006141D" w:rsidRPr="0006141D" w:rsidRDefault="0006141D" w:rsidP="00290CAF">
      <w:pPr>
        <w:numPr>
          <w:ilvl w:val="3"/>
          <w:numId w:val="38"/>
        </w:numPr>
        <w:spacing w:after="40"/>
        <w:ind w:left="851"/>
        <w:jc w:val="both"/>
        <w:rPr>
          <w:rFonts w:ascii="Calibri" w:hAnsi="Calibri" w:cs="Segoe UI"/>
          <w:sz w:val="20"/>
          <w:szCs w:val="20"/>
        </w:rPr>
      </w:pPr>
      <w:r w:rsidRPr="0006141D">
        <w:rPr>
          <w:rFonts w:ascii="Calibri" w:hAnsi="Calibri" w:cs="Segoe UI"/>
          <w:sz w:val="20"/>
          <w:szCs w:val="20"/>
        </w:rPr>
        <w:t>Nazwę wykonawcy i jego siedzibę (adres) – zgodne z informacjami podanymi w ofercie,</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Nazwę Beneficjenta (Zamawiającego),</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Nazwę Gwaranta lub Poręczyciela,</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Określać wierzytelność, która ma być zabezpieczona gwarancją,</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 xml:space="preserve">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w:t>
      </w:r>
      <w:r w:rsidRPr="0006141D">
        <w:rPr>
          <w:rFonts w:ascii="Calibri" w:hAnsi="Calibri" w:cs="Segoe UI"/>
          <w:sz w:val="20"/>
          <w:szCs w:val="20"/>
        </w:rPr>
        <w:lastRenderedPageBreak/>
        <w:t>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Jasno określony termin, w jakim Zamawiający musi doręczyć pisemne żądanie wypłaty do Gwaranta lub Poręczyciela. Termin ten musi uwzględniać wszystkie zapisy umowy oraz:</w:t>
      </w:r>
    </w:p>
    <w:p w:rsidR="0006141D" w:rsidRPr="0006141D" w:rsidRDefault="0006141D" w:rsidP="00290CAF">
      <w:pPr>
        <w:numPr>
          <w:ilvl w:val="0"/>
          <w:numId w:val="39"/>
        </w:numPr>
        <w:spacing w:after="40"/>
        <w:ind w:left="1276"/>
        <w:jc w:val="both"/>
        <w:rPr>
          <w:rFonts w:ascii="Calibri" w:hAnsi="Calibri" w:cs="Segoe UI"/>
          <w:sz w:val="20"/>
          <w:szCs w:val="20"/>
        </w:rPr>
      </w:pPr>
      <w:r w:rsidRPr="0006141D">
        <w:rPr>
          <w:rFonts w:ascii="Calibri" w:hAnsi="Calibri" w:cs="Segoe U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rsidR="0006141D" w:rsidRPr="0006141D" w:rsidRDefault="0006141D" w:rsidP="00290CAF">
      <w:pPr>
        <w:numPr>
          <w:ilvl w:val="0"/>
          <w:numId w:val="39"/>
        </w:numPr>
        <w:spacing w:after="40"/>
        <w:ind w:left="1276"/>
        <w:jc w:val="both"/>
        <w:rPr>
          <w:rFonts w:ascii="Calibri" w:hAnsi="Calibri" w:cs="Segoe UI"/>
          <w:sz w:val="20"/>
          <w:szCs w:val="20"/>
        </w:rPr>
      </w:pPr>
      <w:r w:rsidRPr="0006141D">
        <w:rPr>
          <w:rFonts w:ascii="Calibri" w:hAnsi="Calibri" w:cs="Segoe UI"/>
          <w:sz w:val="20"/>
          <w:szCs w:val="20"/>
        </w:rPr>
        <w:t>czas niezbędny do uznania przesyłki za dostarczoną tj. 14 dni w przypadku podwójnego jej awizowania;</w:t>
      </w:r>
    </w:p>
    <w:p w:rsidR="0006141D" w:rsidRPr="0006141D" w:rsidRDefault="0006141D" w:rsidP="00290CAF">
      <w:pPr>
        <w:numPr>
          <w:ilvl w:val="0"/>
          <w:numId w:val="39"/>
        </w:numPr>
        <w:spacing w:after="40"/>
        <w:ind w:left="1276"/>
        <w:jc w:val="both"/>
        <w:rPr>
          <w:rFonts w:ascii="Calibri" w:hAnsi="Calibri" w:cs="Segoe UI"/>
          <w:sz w:val="20"/>
          <w:szCs w:val="20"/>
        </w:rPr>
      </w:pPr>
      <w:r w:rsidRPr="0006141D">
        <w:rPr>
          <w:rFonts w:ascii="Calibri" w:hAnsi="Calibri" w:cs="Segoe UI"/>
          <w:sz w:val="20"/>
          <w:szCs w:val="20"/>
        </w:rPr>
        <w:t>7 dniowy termin na uregulowanie należności przez Wykonawcę liczony od dnia otrzymania przez Wykonawcę pisemnego wezwania do zapłaty;</w:t>
      </w:r>
    </w:p>
    <w:p w:rsidR="0006141D" w:rsidRPr="0006141D" w:rsidRDefault="0006141D" w:rsidP="0006141D">
      <w:pPr>
        <w:spacing w:after="40"/>
        <w:ind w:left="916"/>
        <w:jc w:val="both"/>
        <w:rPr>
          <w:rFonts w:ascii="Calibri" w:hAnsi="Calibri" w:cs="Segoe UI"/>
          <w:sz w:val="20"/>
          <w:szCs w:val="20"/>
        </w:rPr>
      </w:pPr>
      <w:r w:rsidRPr="0006141D">
        <w:rPr>
          <w:rFonts w:ascii="Calibri" w:hAnsi="Calibri" w:cs="Segoe UI"/>
          <w:sz w:val="20"/>
          <w:szCs w:val="20"/>
        </w:rPr>
        <w:t>Ponadto termin ten musi uwzględniać wszystkie zapisy umowy.</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sidRPr="0006141D">
        <w:rPr>
          <w:rFonts w:ascii="Calibri" w:hAnsi="Calibri" w:cs="Segoe UI"/>
          <w:sz w:val="20"/>
          <w:szCs w:val="20"/>
        </w:rPr>
        <w:t>ppkt</w:t>
      </w:r>
      <w:proofErr w:type="spellEnd"/>
      <w:r w:rsidRPr="0006141D">
        <w:rPr>
          <w:rFonts w:ascii="Calibri" w:hAnsi="Calibri" w:cs="Segoe UI"/>
          <w:sz w:val="20"/>
          <w:szCs w:val="20"/>
        </w:rPr>
        <w:t xml:space="preserve"> 6. Termin ważności gwarancji musi uwzględniać wszystkie zapisy umowy.</w:t>
      </w:r>
    </w:p>
    <w:p w:rsidR="0006141D" w:rsidRPr="0006141D" w:rsidRDefault="0006141D" w:rsidP="00290CAF">
      <w:pPr>
        <w:numPr>
          <w:ilvl w:val="0"/>
          <w:numId w:val="38"/>
        </w:numPr>
        <w:spacing w:after="40"/>
        <w:ind w:left="851"/>
        <w:jc w:val="both"/>
        <w:rPr>
          <w:rFonts w:ascii="Calibri" w:hAnsi="Calibri" w:cs="Segoe UI"/>
          <w:sz w:val="20"/>
          <w:szCs w:val="20"/>
        </w:rPr>
      </w:pPr>
      <w:r w:rsidRPr="0006141D">
        <w:rPr>
          <w:rFonts w:ascii="Calibri" w:hAnsi="Calibri" w:cs="Segoe U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6141D"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W przypadku, gdy zabezpieczenie, będzie wnoszone w formie innej niż pieniądz, Zamawiający zastrzega sobie prawo do akceptacji projektu ww. dokumentu.</w:t>
      </w:r>
    </w:p>
    <w:p w:rsidR="00552FBA" w:rsidRPr="0006141D" w:rsidRDefault="0006141D" w:rsidP="00290CAF">
      <w:pPr>
        <w:numPr>
          <w:ilvl w:val="1"/>
          <w:numId w:val="37"/>
        </w:numPr>
        <w:tabs>
          <w:tab w:val="clear" w:pos="1440"/>
          <w:tab w:val="num" w:pos="426"/>
        </w:tabs>
        <w:spacing w:after="40"/>
        <w:ind w:left="426" w:hanging="426"/>
        <w:jc w:val="both"/>
        <w:rPr>
          <w:rFonts w:ascii="Calibri" w:hAnsi="Calibri" w:cs="Segoe UI"/>
          <w:sz w:val="20"/>
          <w:szCs w:val="20"/>
        </w:rPr>
      </w:pPr>
      <w:r w:rsidRPr="0006141D">
        <w:rPr>
          <w:rFonts w:ascii="Calibri" w:hAnsi="Calibri" w:cs="Segoe UI"/>
          <w:sz w:val="20"/>
          <w:szCs w:val="20"/>
        </w:rPr>
        <w:t xml:space="preserve">Zamawiający zwróci zabezpieczenie w terminie do 30 dni od dnia wykonania zamówienia i uznania przez Zamawiającego za należycie wykonane. </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52665C" w:rsidRDefault="00552FBA" w:rsidP="00427453">
      <w:pPr>
        <w:pStyle w:val="Nagwek7"/>
        <w:pBdr>
          <w:bottom w:val="none" w:sz="0" w:space="0" w:color="auto"/>
        </w:pBdr>
        <w:spacing w:after="40"/>
        <w:ind w:left="0"/>
        <w:rPr>
          <w:rFonts w:ascii="Calibri" w:hAnsi="Calibri" w:cs="Segoe UI"/>
          <w:b w:val="0"/>
        </w:rPr>
      </w:pPr>
      <w:r w:rsidRPr="0052665C">
        <w:rPr>
          <w:rFonts w:ascii="Calibri" w:hAnsi="Calibri" w:cs="Segoe UI"/>
          <w:b w:val="0"/>
        </w:rPr>
        <w:t>Wzór umowy, stanowi Załącznik</w:t>
      </w:r>
      <w:r w:rsidR="00BC724B" w:rsidRPr="0052665C">
        <w:rPr>
          <w:rFonts w:ascii="Calibri" w:hAnsi="Calibri" w:cs="Segoe UI"/>
          <w:b w:val="0"/>
        </w:rPr>
        <w:t>i</w:t>
      </w:r>
      <w:r w:rsidRPr="0052665C">
        <w:rPr>
          <w:rFonts w:ascii="Calibri" w:hAnsi="Calibri" w:cs="Segoe UI"/>
          <w:b w:val="0"/>
        </w:rPr>
        <w:t xml:space="preserve"> nr </w:t>
      </w:r>
      <w:r w:rsidR="0052665C" w:rsidRPr="0052665C">
        <w:rPr>
          <w:rFonts w:ascii="Calibri" w:hAnsi="Calibri" w:cs="Segoe UI"/>
          <w:b w:val="0"/>
        </w:rPr>
        <w:t xml:space="preserve">2 </w:t>
      </w:r>
      <w:r w:rsidRPr="0052665C">
        <w:rPr>
          <w:rFonts w:ascii="Calibri" w:hAnsi="Calibri" w:cs="Segoe UI"/>
          <w:b w:val="0"/>
        </w:rPr>
        <w:t>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03CCA" w:rsidRDefault="00552FBA" w:rsidP="000F741F">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03CC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03CCA">
        <w:rPr>
          <w:rFonts w:ascii="Calibri" w:hAnsi="Calibri" w:cs="Segoe UI"/>
          <w:sz w:val="20"/>
          <w:szCs w:val="20"/>
        </w:rPr>
        <w:t xml:space="preserve">przysługują środki ochrony prawnej przewidziane w dziale VI ustawy PZP jak dla postępowań powyżej </w:t>
      </w:r>
      <w:r w:rsidRPr="00903CCA">
        <w:rPr>
          <w:rFonts w:ascii="Calibri" w:hAnsi="Calibri" w:cs="Segoe UI"/>
          <w:sz w:val="20"/>
        </w:rPr>
        <w:t>kwoty określonej w przepisach wykonawczych wydanych na podstawie art. 11 ust. 8 ustawy PZP</w:t>
      </w:r>
      <w:r w:rsidRPr="00903CCA">
        <w:rPr>
          <w:rFonts w:ascii="Calibri" w:hAnsi="Calibri" w:cs="Segoe UI"/>
          <w:sz w:val="20"/>
          <w:szCs w:val="20"/>
        </w:rPr>
        <w:t>.</w:t>
      </w:r>
    </w:p>
    <w:p w:rsidR="00552FBA" w:rsidRPr="00903CCA" w:rsidRDefault="00552FBA" w:rsidP="000F741F">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03CCA">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CD4718" w:rsidRDefault="00CD4718">
      <w:pPr>
        <w:rPr>
          <w:rFonts w:ascii="Calibri" w:hAnsi="Calibri" w:cs="Segoe UI"/>
          <w:b/>
          <w:sz w:val="20"/>
        </w:rPr>
      </w:pPr>
      <w:r>
        <w:rPr>
          <w:rFonts w:ascii="Calibri" w:hAnsi="Calibri" w:cs="Segoe UI"/>
          <w:b/>
          <w:sz w:val="20"/>
        </w:rPr>
        <w:br w:type="page"/>
      </w:r>
    </w:p>
    <w:p w:rsidR="00BC1283" w:rsidRDefault="00BC1283" w:rsidP="00427453">
      <w:pPr>
        <w:spacing w:after="40"/>
        <w:rPr>
          <w:rFonts w:ascii="Calibri" w:hAnsi="Calibri" w:cs="Segoe U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E37F70" w:rsidRPr="009F4795" w:rsidTr="00CD4718">
        <w:tc>
          <w:tcPr>
            <w:tcW w:w="10206" w:type="dxa"/>
            <w:tcBorders>
              <w:bottom w:val="single" w:sz="4" w:space="0" w:color="auto"/>
            </w:tcBorders>
            <w:shd w:val="clear" w:color="auto" w:fill="D9D9D9"/>
          </w:tcPr>
          <w:p w:rsidR="00E37F70" w:rsidRPr="009F4795" w:rsidRDefault="00E37F70" w:rsidP="00CE5989">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sidR="00CE5989">
              <w:rPr>
                <w:rFonts w:ascii="Calibri" w:hAnsi="Calibri" w:cs="Segoe UI"/>
                <w:b/>
              </w:rPr>
              <w:t>1</w:t>
            </w:r>
            <w:r w:rsidRPr="009F4795">
              <w:rPr>
                <w:rFonts w:ascii="Calibri" w:hAnsi="Calibri" w:cs="Segoe UI"/>
                <w:b/>
              </w:rPr>
              <w:t xml:space="preserve"> do SIWZ</w:t>
            </w:r>
          </w:p>
        </w:tc>
      </w:tr>
      <w:tr w:rsidR="00E37F70" w:rsidRPr="009F4795" w:rsidTr="00CD4718">
        <w:trPr>
          <w:trHeight w:val="480"/>
        </w:trPr>
        <w:tc>
          <w:tcPr>
            <w:tcW w:w="10206"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706"/>
      </w:tblGrid>
      <w:tr w:rsidR="00E37F70" w:rsidRPr="009F4795" w:rsidTr="00CD4718">
        <w:trPr>
          <w:trHeight w:val="2396"/>
        </w:trPr>
        <w:tc>
          <w:tcPr>
            <w:tcW w:w="10206"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CE5989" w:rsidRPr="00CE5989" w:rsidRDefault="00CE5989" w:rsidP="00CE5989">
            <w:pPr>
              <w:spacing w:after="40" w:line="360" w:lineRule="auto"/>
              <w:jc w:val="center"/>
              <w:rPr>
                <w:rFonts w:ascii="Calibri" w:hAnsi="Calibri" w:cs="Segoe UI"/>
                <w:b/>
                <w:sz w:val="20"/>
                <w:szCs w:val="20"/>
              </w:rPr>
            </w:pPr>
            <w:r w:rsidRPr="00CE5989">
              <w:rPr>
                <w:rFonts w:ascii="Calibri" w:hAnsi="Calibri" w:cs="Segoe UI"/>
                <w:b/>
                <w:sz w:val="20"/>
                <w:szCs w:val="20"/>
              </w:rPr>
              <w:t>OFERTA</w:t>
            </w:r>
          </w:p>
          <w:p w:rsidR="00CE5989" w:rsidRPr="00CE5989" w:rsidRDefault="00CE5989" w:rsidP="00CE5989">
            <w:pPr>
              <w:spacing w:after="40" w:line="360" w:lineRule="auto"/>
              <w:jc w:val="both"/>
              <w:rPr>
                <w:rFonts w:ascii="Calibri" w:hAnsi="Calibri" w:cs="Segoe UI"/>
                <w:color w:val="000000"/>
                <w:sz w:val="20"/>
                <w:szCs w:val="20"/>
              </w:rPr>
            </w:pPr>
            <w:r w:rsidRPr="00CE5989">
              <w:rPr>
                <w:rFonts w:ascii="Calibri" w:hAnsi="Calibri" w:cs="Segoe UI"/>
                <w:sz w:val="20"/>
                <w:szCs w:val="20"/>
              </w:rPr>
              <w:t>W postępowaniu o udzielenie zamówienia publicznego prowadzonego w trybie przetargu nieograniczonego</w:t>
            </w:r>
            <w:r w:rsidRPr="00CE5989">
              <w:rPr>
                <w:rFonts w:ascii="Calibri" w:hAnsi="Calibri" w:cs="Segoe UI"/>
                <w:color w:val="000000"/>
                <w:sz w:val="20"/>
                <w:szCs w:val="20"/>
              </w:rPr>
              <w:t xml:space="preserve"> zgodnie z ustawą z dnia 29 stycznia 2004 r. Prawo zamówień publicznych na zadanie pn.:</w:t>
            </w:r>
          </w:p>
          <w:p w:rsidR="00E37F70" w:rsidRPr="00CE5989" w:rsidRDefault="00DD1028" w:rsidP="00DD1028">
            <w:pPr>
              <w:spacing w:after="40" w:line="360" w:lineRule="auto"/>
              <w:jc w:val="center"/>
              <w:rPr>
                <w:rFonts w:ascii="Calibri" w:hAnsi="Calibri" w:cs="Segoe UI"/>
                <w:b/>
                <w:color w:val="000000"/>
                <w:sz w:val="20"/>
                <w:szCs w:val="20"/>
              </w:rPr>
            </w:pPr>
            <w:r w:rsidRPr="00921FD9">
              <w:rPr>
                <w:rFonts w:asciiTheme="majorHAnsi" w:hAnsiTheme="majorHAnsi" w:cstheme="majorHAnsi"/>
                <w:b/>
                <w:sz w:val="22"/>
                <w:szCs w:val="22"/>
              </w:rPr>
              <w:t>„</w:t>
            </w:r>
            <w:r w:rsidR="008743C1" w:rsidRPr="0015114F">
              <w:rPr>
                <w:rFonts w:asciiTheme="majorHAnsi" w:hAnsiTheme="majorHAnsi" w:cstheme="majorHAnsi"/>
                <w:b/>
                <w:sz w:val="20"/>
                <w:szCs w:val="20"/>
              </w:rPr>
              <w:t xml:space="preserve">Dzierżawa </w:t>
            </w:r>
            <w:r w:rsidR="008743C1" w:rsidRPr="008743C1">
              <w:rPr>
                <w:rFonts w:asciiTheme="majorHAnsi" w:hAnsiTheme="majorHAnsi" w:cstheme="majorHAnsi"/>
                <w:b/>
                <w:sz w:val="20"/>
                <w:szCs w:val="20"/>
              </w:rPr>
              <w:t xml:space="preserve">nowych </w:t>
            </w:r>
            <w:proofErr w:type="spellStart"/>
            <w:r w:rsidR="008743C1" w:rsidRPr="008743C1">
              <w:rPr>
                <w:rFonts w:asciiTheme="majorHAnsi" w:hAnsiTheme="majorHAnsi" w:cstheme="majorHAnsi"/>
                <w:b/>
                <w:sz w:val="20"/>
                <w:szCs w:val="20"/>
              </w:rPr>
              <w:t>niskowejściowych</w:t>
            </w:r>
            <w:proofErr w:type="spellEnd"/>
            <w:r w:rsidR="008743C1" w:rsidRPr="008743C1">
              <w:rPr>
                <w:rFonts w:asciiTheme="majorHAnsi" w:hAnsiTheme="majorHAnsi" w:cstheme="majorHAnsi"/>
                <w:b/>
                <w:sz w:val="20"/>
                <w:szCs w:val="20"/>
              </w:rPr>
              <w:t xml:space="preserve"> (niskopodłogowych) autobusów miejskich przez </w:t>
            </w:r>
            <w:r w:rsidR="008743C1" w:rsidRPr="008743C1">
              <w:rPr>
                <w:rFonts w:asciiTheme="majorHAnsi" w:hAnsiTheme="majorHAnsi" w:cstheme="majorHAnsi"/>
                <w:b/>
                <w:sz w:val="20"/>
                <w:szCs w:val="20"/>
              </w:rPr>
              <w:br/>
            </w:r>
            <w:r w:rsidR="008743C1" w:rsidRPr="008743C1">
              <w:rPr>
                <w:rFonts w:asciiTheme="majorHAnsi" w:hAnsiTheme="majorHAnsi" w:cstheme="majorHAnsi"/>
                <w:b/>
                <w:color w:val="2D2D2D"/>
                <w:sz w:val="20"/>
                <w:szCs w:val="20"/>
                <w:shd w:val="clear" w:color="auto" w:fill="FFFFFF"/>
              </w:rPr>
              <w:t xml:space="preserve"> MPK Sp. z o. o. w Zduńskiej Woli</w:t>
            </w:r>
            <w:r w:rsidRPr="00921FD9">
              <w:rPr>
                <w:rFonts w:asciiTheme="majorHAnsi" w:hAnsiTheme="majorHAnsi" w:cstheme="majorHAnsi"/>
                <w:b/>
                <w:sz w:val="22"/>
                <w:szCs w:val="22"/>
              </w:rPr>
              <w:t>”</w:t>
            </w:r>
          </w:p>
        </w:tc>
      </w:tr>
      <w:tr w:rsidR="00E37F70" w:rsidRPr="009F4795" w:rsidTr="00CD4718">
        <w:trPr>
          <w:trHeight w:val="1502"/>
        </w:trPr>
        <w:tc>
          <w:tcPr>
            <w:tcW w:w="10206" w:type="dxa"/>
            <w:gridSpan w:val="2"/>
          </w:tcPr>
          <w:p w:rsidR="00E37F70" w:rsidRPr="009F4795" w:rsidRDefault="00E37F70" w:rsidP="000F741F">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CD4718">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CD4718">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CD4718">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00FB52A0">
              <w:rPr>
                <w:rFonts w:ascii="Calibri" w:hAnsi="Calibri" w:cs="Segoe UI"/>
                <w:sz w:val="20"/>
                <w:szCs w:val="20"/>
              </w:rPr>
              <w:t>*</w:t>
            </w:r>
            <w:r w:rsidRPr="009F4795">
              <w:rPr>
                <w:rFonts w:ascii="Calibri" w:hAnsi="Calibri" w:cs="Segoe UI"/>
                <w:b/>
                <w:sz w:val="20"/>
                <w:szCs w:val="20"/>
              </w:rPr>
              <w:t>……………………………………………………………………………………………………</w:t>
            </w:r>
            <w:r w:rsidR="00CD4718">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CD4718">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CD4718">
              <w:rPr>
                <w:rFonts w:ascii="Calibri" w:hAnsi="Calibri" w:cs="Segoe UI"/>
                <w:b/>
                <w:sz w:val="20"/>
                <w:szCs w:val="20"/>
              </w:rPr>
              <w:t>…………………………………………………………………………………………….</w:t>
            </w:r>
            <w:r>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00FB52A0">
              <w:rPr>
                <w:rFonts w:ascii="Calibri" w:hAnsi="Calibri" w:cs="Segoe UI"/>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CD4718">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00FB52A0">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00CD4718">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proofErr w:type="spellStart"/>
            <w:r w:rsidRPr="009F4795">
              <w:rPr>
                <w:rFonts w:ascii="Calibri" w:hAnsi="Calibri" w:cs="Segoe UI"/>
                <w:sz w:val="20"/>
                <w:szCs w:val="20"/>
              </w:rPr>
              <w:t>e-mai</w:t>
            </w:r>
            <w:r w:rsidR="00FB52A0">
              <w:rPr>
                <w:rFonts w:ascii="Calibri" w:hAnsi="Calibri" w:cs="Segoe UI"/>
                <w:sz w:val="20"/>
                <w:szCs w:val="20"/>
              </w:rPr>
              <w:t>:*</w:t>
            </w:r>
            <w:r w:rsidRPr="009F4795">
              <w:rPr>
                <w:rFonts w:ascii="Calibri" w:hAnsi="Calibri" w:cs="Segoe UI"/>
                <w:sz w:val="20"/>
                <w:szCs w:val="20"/>
              </w:rPr>
              <w:t>l</w:t>
            </w:r>
            <w:proofErr w:type="spellEnd"/>
            <w:r w:rsidR="00102379">
              <w:rPr>
                <w:rFonts w:ascii="Calibri" w:hAnsi="Calibri" w:cs="Segoe UI"/>
                <w:sz w:val="20"/>
                <w:szCs w:val="20"/>
              </w:rPr>
              <w:t xml:space="preserve"> </w:t>
            </w:r>
            <w:r w:rsidRPr="009F4795">
              <w:rPr>
                <w:rFonts w:ascii="Calibri" w:hAnsi="Calibri" w:cs="Segoe UI"/>
                <w:b/>
                <w:sz w:val="20"/>
                <w:szCs w:val="20"/>
              </w:rPr>
              <w:t>………………………</w:t>
            </w:r>
            <w:r w:rsidRPr="009F4795">
              <w:rPr>
                <w:rFonts w:ascii="Calibri" w:hAnsi="Calibri" w:cs="Segoe UI"/>
                <w:b/>
                <w:vanish/>
                <w:sz w:val="20"/>
                <w:szCs w:val="20"/>
              </w:rPr>
              <w:t>………………………………………………</w:t>
            </w:r>
            <w:r w:rsidRPr="009F4795">
              <w:rPr>
                <w:rFonts w:ascii="Calibri" w:hAnsi="Calibri" w:cs="Segoe UI"/>
                <w:b/>
                <w:sz w:val="20"/>
                <w:szCs w:val="20"/>
              </w:rPr>
              <w:t>………………………………………………………………………</w:t>
            </w:r>
            <w:r w:rsidR="00102379">
              <w:rPr>
                <w:rFonts w:ascii="Calibri" w:hAnsi="Calibri" w:cs="Segoe UI"/>
                <w:b/>
                <w:sz w:val="20"/>
                <w:szCs w:val="20"/>
              </w:rPr>
              <w:t>……</w:t>
            </w:r>
            <w:r w:rsidR="00CD4718">
              <w:rPr>
                <w:rFonts w:ascii="Calibri" w:hAnsi="Calibri" w:cs="Segoe UI"/>
                <w:b/>
                <w:sz w:val="20"/>
                <w:szCs w:val="20"/>
              </w:rPr>
              <w:t>…………….</w:t>
            </w:r>
            <w:r w:rsidR="00102379">
              <w:rPr>
                <w:rFonts w:ascii="Calibri" w:hAnsi="Calibri" w:cs="Segoe UI"/>
                <w:b/>
                <w:sz w:val="20"/>
                <w:szCs w:val="20"/>
              </w:rPr>
              <w:t>………</w:t>
            </w:r>
          </w:p>
          <w:p w:rsidR="00E37F70" w:rsidRDefault="00E37F70" w:rsidP="00427453">
            <w:pPr>
              <w:pStyle w:val="Tekstprzypisudolnego"/>
              <w:spacing w:after="40"/>
              <w:rPr>
                <w:rFonts w:ascii="Calibri" w:hAnsi="Calibri" w:cs="Segoe UI"/>
                <w:b/>
              </w:rPr>
            </w:pPr>
            <w:r w:rsidRPr="009F4795">
              <w:rPr>
                <w:rFonts w:ascii="Calibri" w:hAnsi="Calibri" w:cs="Segoe UI"/>
              </w:rPr>
              <w:t>Adres do korespondencji (jeżeli inny niż adres siedziby):</w:t>
            </w:r>
            <w:r w:rsidR="00FB52A0">
              <w:rPr>
                <w:rFonts w:ascii="Calibri" w:hAnsi="Calibri" w:cs="Segoe UI"/>
              </w:rPr>
              <w:t>*</w:t>
            </w:r>
            <w:r w:rsidRPr="009F4795">
              <w:rPr>
                <w:rFonts w:ascii="Calibri" w:hAnsi="Calibri" w:cs="Segoe UI"/>
                <w:b/>
              </w:rPr>
              <w:t>…………………………</w:t>
            </w:r>
            <w:r>
              <w:rPr>
                <w:rFonts w:ascii="Calibri" w:hAnsi="Calibri" w:cs="Segoe UI"/>
                <w:b/>
              </w:rPr>
              <w:t>……………………</w:t>
            </w:r>
            <w:r w:rsidR="00CD4718">
              <w:rPr>
                <w:rFonts w:ascii="Calibri" w:hAnsi="Calibri" w:cs="Segoe UI"/>
                <w:b/>
              </w:rPr>
              <w:t>…………………</w:t>
            </w:r>
            <w:r>
              <w:rPr>
                <w:rFonts w:ascii="Calibri" w:hAnsi="Calibri" w:cs="Segoe UI"/>
                <w:b/>
              </w:rPr>
              <w:t>…….…</w:t>
            </w:r>
            <w:r w:rsidRPr="009F4795">
              <w:rPr>
                <w:rFonts w:ascii="Calibri" w:hAnsi="Calibri" w:cs="Segoe UI"/>
                <w:b/>
              </w:rPr>
              <w:t>…………………….. …………………………………………………………………………………………………</w:t>
            </w:r>
            <w:r w:rsidR="00CD4718">
              <w:rPr>
                <w:rFonts w:ascii="Calibri" w:hAnsi="Calibri" w:cs="Segoe UI"/>
                <w:b/>
              </w:rPr>
              <w:t>……………….</w:t>
            </w:r>
            <w:r w:rsidRPr="009F4795">
              <w:rPr>
                <w:rFonts w:ascii="Calibri" w:hAnsi="Calibri" w:cs="Segoe UI"/>
                <w:b/>
              </w:rPr>
              <w:t>…………………...………………………………………………</w:t>
            </w:r>
          </w:p>
          <w:p w:rsidR="00FB52A0" w:rsidRDefault="00FB52A0" w:rsidP="002F7A96">
            <w:pPr>
              <w:spacing w:after="40" w:line="360" w:lineRule="auto"/>
              <w:jc w:val="both"/>
              <w:rPr>
                <w:rFonts w:ascii="Calibri" w:eastAsia="SimSun" w:hAnsi="Calibri"/>
                <w:sz w:val="20"/>
                <w:szCs w:val="20"/>
                <w:lang w:eastAsia="zh-CN"/>
              </w:rPr>
            </w:pPr>
            <w:r w:rsidRPr="00FB52A0">
              <w:rPr>
                <w:rFonts w:ascii="Calibri" w:eastAsia="SimSun" w:hAnsi="Calibri"/>
                <w:sz w:val="20"/>
                <w:szCs w:val="20"/>
                <w:lang w:eastAsia="zh-CN"/>
              </w:rPr>
              <w:t>* w przypadku oferty wspólnej należy podać dane dotyczące pełnomocni</w:t>
            </w:r>
            <w:r w:rsidR="00CD4718">
              <w:rPr>
                <w:rFonts w:ascii="Calibri" w:eastAsia="SimSun" w:hAnsi="Calibri"/>
                <w:sz w:val="20"/>
                <w:szCs w:val="20"/>
                <w:lang w:eastAsia="zh-CN"/>
              </w:rPr>
              <w:t xml:space="preserve">ka </w:t>
            </w:r>
            <w:r w:rsidRPr="00FB52A0">
              <w:rPr>
                <w:rFonts w:ascii="Calibri" w:eastAsia="SimSun" w:hAnsi="Calibri"/>
                <w:sz w:val="20"/>
                <w:szCs w:val="20"/>
                <w:lang w:eastAsia="zh-CN"/>
              </w:rPr>
              <w:t>wykonawcy</w:t>
            </w:r>
          </w:p>
          <w:p w:rsidR="002F7A96" w:rsidRPr="002F7A96" w:rsidRDefault="002F7A96" w:rsidP="002F7A96">
            <w:pPr>
              <w:spacing w:after="40" w:line="360" w:lineRule="auto"/>
              <w:jc w:val="both"/>
              <w:rPr>
                <w:rFonts w:asciiTheme="majorHAnsi" w:hAnsiTheme="majorHAnsi" w:cs="Segoe UI"/>
                <w:b/>
                <w:sz w:val="20"/>
                <w:szCs w:val="20"/>
              </w:rPr>
            </w:pPr>
            <w:r w:rsidRPr="002F7A96">
              <w:rPr>
                <w:rFonts w:asciiTheme="majorHAnsi" w:hAnsiTheme="majorHAnsi" w:cs="Segoe UI"/>
                <w:b/>
                <w:sz w:val="20"/>
                <w:szCs w:val="20"/>
              </w:rPr>
              <w:t>Wykonawca jest małym lub średnim przedsiębiorstwem*</w:t>
            </w:r>
            <w:r w:rsidR="00FB52A0">
              <w:rPr>
                <w:rFonts w:asciiTheme="majorHAnsi" w:hAnsiTheme="majorHAnsi" w:cs="Segoe UI"/>
                <w:b/>
                <w:sz w:val="20"/>
                <w:szCs w:val="20"/>
              </w:rPr>
              <w:t>*</w:t>
            </w:r>
          </w:p>
          <w:p w:rsidR="002F7A96" w:rsidRPr="002F7A96" w:rsidRDefault="002F7A96" w:rsidP="002F7A96">
            <w:pPr>
              <w:spacing w:after="40" w:line="360" w:lineRule="auto"/>
              <w:jc w:val="both"/>
              <w:rPr>
                <w:rFonts w:asciiTheme="majorHAnsi" w:hAnsiTheme="majorHAnsi" w:cs="Segoe UI"/>
                <w:b/>
                <w:sz w:val="20"/>
                <w:szCs w:val="20"/>
              </w:rPr>
            </w:pPr>
            <w:r w:rsidRPr="002F7A96">
              <w:rPr>
                <w:rFonts w:asciiTheme="majorHAnsi" w:hAnsiTheme="majorHAnsi" w:cs="Segoe UI"/>
                <w:b/>
                <w:sz w:val="28"/>
                <w:szCs w:val="28"/>
              </w:rPr>
              <w:sym w:font="Symbol" w:char="F0A0"/>
            </w:r>
            <w:r w:rsidRPr="002F7A96">
              <w:rPr>
                <w:rFonts w:asciiTheme="majorHAnsi" w:hAnsiTheme="majorHAnsi" w:cs="Segoe UI"/>
                <w:b/>
                <w:sz w:val="20"/>
                <w:szCs w:val="20"/>
              </w:rPr>
              <w:t xml:space="preserve">  TAK</w:t>
            </w:r>
          </w:p>
          <w:p w:rsidR="002F7A96" w:rsidRPr="002F7A96" w:rsidRDefault="002F7A96" w:rsidP="002F7A96">
            <w:pPr>
              <w:spacing w:after="40" w:line="360" w:lineRule="auto"/>
              <w:jc w:val="both"/>
              <w:rPr>
                <w:rFonts w:asciiTheme="majorHAnsi" w:hAnsiTheme="majorHAnsi" w:cs="Segoe UI"/>
                <w:b/>
                <w:sz w:val="20"/>
                <w:szCs w:val="20"/>
              </w:rPr>
            </w:pPr>
            <w:r w:rsidRPr="002F7A96">
              <w:rPr>
                <w:rFonts w:asciiTheme="majorHAnsi" w:hAnsiTheme="majorHAnsi" w:cs="Segoe UI"/>
                <w:b/>
                <w:sz w:val="28"/>
                <w:szCs w:val="28"/>
              </w:rPr>
              <w:sym w:font="Symbol" w:char="F0A0"/>
            </w:r>
            <w:r w:rsidRPr="002F7A96">
              <w:rPr>
                <w:rFonts w:asciiTheme="majorHAnsi" w:hAnsiTheme="majorHAnsi" w:cs="Segoe UI"/>
                <w:b/>
                <w:sz w:val="20"/>
                <w:szCs w:val="20"/>
              </w:rPr>
              <w:t xml:space="preserve">  NIE</w:t>
            </w:r>
          </w:p>
          <w:p w:rsidR="002F7A96" w:rsidRPr="009F4795" w:rsidRDefault="00FB52A0" w:rsidP="00A74B3D">
            <w:pPr>
              <w:spacing w:after="40" w:line="360" w:lineRule="auto"/>
              <w:jc w:val="both"/>
              <w:rPr>
                <w:rFonts w:ascii="Calibri" w:hAnsi="Calibri" w:cs="Segoe UI"/>
              </w:rPr>
            </w:pPr>
            <w:r>
              <w:rPr>
                <w:rFonts w:asciiTheme="majorHAnsi" w:hAnsiTheme="majorHAnsi" w:cs="Segoe UI"/>
                <w:b/>
                <w:sz w:val="20"/>
                <w:szCs w:val="20"/>
              </w:rPr>
              <w:t>*</w:t>
            </w:r>
            <w:r w:rsidR="002F7A96" w:rsidRPr="002F7A96">
              <w:rPr>
                <w:rFonts w:asciiTheme="majorHAnsi" w:hAnsiTheme="majorHAnsi" w:cs="Segoe UI"/>
                <w:b/>
                <w:sz w:val="20"/>
                <w:szCs w:val="20"/>
              </w:rPr>
              <w:t>*</w:t>
            </w:r>
            <w:r w:rsidR="00A74B3D">
              <w:rPr>
                <w:rFonts w:asciiTheme="majorHAnsi" w:hAnsiTheme="majorHAnsi" w:cs="Segoe UI"/>
                <w:b/>
                <w:sz w:val="20"/>
                <w:szCs w:val="20"/>
              </w:rPr>
              <w:t xml:space="preserve"> </w:t>
            </w:r>
            <w:r w:rsidR="00A74B3D" w:rsidRPr="00A74B3D">
              <w:rPr>
                <w:rFonts w:asciiTheme="majorHAnsi" w:hAnsiTheme="majorHAnsi" w:cs="Segoe UI"/>
                <w:sz w:val="20"/>
                <w:szCs w:val="20"/>
              </w:rPr>
              <w:t>definicje małego lub średniego przedsiębiorstwa zgodne z art. 105 i 106 Ustawy z dnia 2 lipca 2004 r. o</w:t>
            </w:r>
            <w:r w:rsidR="00A74B3D">
              <w:rPr>
                <w:rFonts w:asciiTheme="majorHAnsi" w:hAnsiTheme="majorHAnsi" w:cs="Segoe UI"/>
                <w:sz w:val="20"/>
                <w:szCs w:val="20"/>
              </w:rPr>
              <w:t> </w:t>
            </w:r>
            <w:r w:rsidR="00A74B3D" w:rsidRPr="00A74B3D">
              <w:rPr>
                <w:rFonts w:asciiTheme="majorHAnsi" w:hAnsiTheme="majorHAnsi" w:cs="Segoe UI"/>
                <w:sz w:val="20"/>
                <w:szCs w:val="20"/>
              </w:rPr>
              <w:t>swobodzie działalności gospodarczej (Dz.U.2016.1829 t. j. ze zm.)</w:t>
            </w:r>
          </w:p>
        </w:tc>
      </w:tr>
      <w:tr w:rsidR="00E37F70" w:rsidRPr="009F4795" w:rsidTr="00CD4718">
        <w:trPr>
          <w:trHeight w:val="414"/>
        </w:trPr>
        <w:tc>
          <w:tcPr>
            <w:tcW w:w="10206" w:type="dxa"/>
            <w:gridSpan w:val="2"/>
            <w:shd w:val="clear" w:color="auto" w:fill="auto"/>
          </w:tcPr>
          <w:p w:rsidR="00E37F70" w:rsidRDefault="00E37F70" w:rsidP="000F741F">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D10AD3" w:rsidRPr="00367B53" w:rsidRDefault="00D10AD3" w:rsidP="00D10AD3">
            <w:pPr>
              <w:spacing w:after="40" w:line="360" w:lineRule="auto"/>
              <w:jc w:val="both"/>
              <w:rPr>
                <w:rFonts w:ascii="Calibri" w:hAnsi="Calibri" w:cs="Segoe UI"/>
                <w:sz w:val="20"/>
                <w:szCs w:val="20"/>
              </w:rPr>
            </w:pPr>
            <w:r w:rsidRPr="00367B53">
              <w:rPr>
                <w:rFonts w:ascii="Calibri" w:hAnsi="Calibri" w:cs="Segoe UI"/>
                <w:sz w:val="20"/>
                <w:szCs w:val="20"/>
              </w:rPr>
              <w:t xml:space="preserve">W odpowiedzi na przetarg nieograniczony ogłoszony w </w:t>
            </w:r>
            <w:r w:rsidR="00520365">
              <w:rPr>
                <w:rFonts w:ascii="Calibri" w:hAnsi="Calibri" w:cs="Segoe UI"/>
                <w:sz w:val="20"/>
                <w:szCs w:val="20"/>
              </w:rPr>
              <w:t xml:space="preserve">Dzienniku Urzędowym Unii Europejskiej </w:t>
            </w:r>
            <w:r w:rsidRPr="00367B53">
              <w:rPr>
                <w:rFonts w:ascii="Calibri" w:hAnsi="Calibri" w:cs="Segoe UI"/>
                <w:sz w:val="20"/>
                <w:szCs w:val="20"/>
              </w:rPr>
              <w:t>na zadanie pn.:</w:t>
            </w:r>
          </w:p>
          <w:p w:rsidR="008C70A2" w:rsidRPr="003E54FD" w:rsidRDefault="00DD1028" w:rsidP="008C70A2">
            <w:pPr>
              <w:spacing w:after="40" w:line="360" w:lineRule="auto"/>
              <w:jc w:val="center"/>
              <w:rPr>
                <w:rFonts w:ascii="Calibri" w:eastAsia="SimSun" w:hAnsi="Calibri"/>
                <w:b/>
                <w:i/>
                <w:sz w:val="20"/>
                <w:szCs w:val="20"/>
                <w:lang w:eastAsia="zh-CN"/>
              </w:rPr>
            </w:pPr>
            <w:r w:rsidRPr="003E54FD">
              <w:rPr>
                <w:rFonts w:asciiTheme="majorHAnsi" w:hAnsiTheme="majorHAnsi" w:cstheme="majorHAnsi"/>
                <w:b/>
                <w:sz w:val="20"/>
                <w:szCs w:val="20"/>
              </w:rPr>
              <w:t>„</w:t>
            </w:r>
            <w:r w:rsidR="008743C1" w:rsidRPr="0015114F">
              <w:rPr>
                <w:rFonts w:asciiTheme="majorHAnsi" w:hAnsiTheme="majorHAnsi" w:cstheme="majorHAnsi"/>
                <w:b/>
                <w:sz w:val="20"/>
                <w:szCs w:val="20"/>
              </w:rPr>
              <w:t xml:space="preserve">Dzierżawa nowych </w:t>
            </w:r>
            <w:proofErr w:type="spellStart"/>
            <w:r w:rsidR="008743C1" w:rsidRPr="0015114F">
              <w:rPr>
                <w:rFonts w:asciiTheme="majorHAnsi" w:hAnsiTheme="majorHAnsi" w:cstheme="majorHAnsi"/>
                <w:b/>
                <w:sz w:val="20"/>
                <w:szCs w:val="20"/>
              </w:rPr>
              <w:t>niskowejściowych</w:t>
            </w:r>
            <w:proofErr w:type="spellEnd"/>
            <w:r w:rsidR="008743C1" w:rsidRPr="0015114F">
              <w:rPr>
                <w:rFonts w:asciiTheme="majorHAnsi" w:hAnsiTheme="majorHAnsi" w:cstheme="majorHAnsi"/>
                <w:b/>
                <w:sz w:val="20"/>
                <w:szCs w:val="20"/>
              </w:rPr>
              <w:t xml:space="preserve"> (niskopodłogowych) autobusów miejskich przez </w:t>
            </w:r>
            <w:r w:rsidR="008743C1" w:rsidRPr="0015114F">
              <w:rPr>
                <w:rFonts w:asciiTheme="majorHAnsi" w:hAnsiTheme="majorHAnsi" w:cstheme="majorHAnsi"/>
                <w:b/>
                <w:sz w:val="20"/>
                <w:szCs w:val="20"/>
              </w:rPr>
              <w:br/>
            </w:r>
            <w:r w:rsidR="008743C1" w:rsidRPr="0015114F">
              <w:rPr>
                <w:rFonts w:asciiTheme="majorHAnsi" w:hAnsiTheme="majorHAnsi" w:cstheme="majorHAnsi"/>
                <w:b/>
                <w:color w:val="2D2D2D"/>
                <w:sz w:val="20"/>
                <w:szCs w:val="20"/>
                <w:shd w:val="clear" w:color="auto" w:fill="FFFFFF"/>
              </w:rPr>
              <w:t xml:space="preserve"> MPK Sp. z o. o. w Zduńskiej Woli</w:t>
            </w:r>
            <w:r w:rsidRPr="003E54FD">
              <w:rPr>
                <w:rFonts w:asciiTheme="majorHAnsi" w:hAnsiTheme="majorHAnsi" w:cstheme="majorHAnsi"/>
                <w:b/>
                <w:sz w:val="20"/>
                <w:szCs w:val="20"/>
              </w:rPr>
              <w:t>”</w:t>
            </w:r>
          </w:p>
          <w:p w:rsidR="00F755DF" w:rsidRDefault="007907EF" w:rsidP="00951A75">
            <w:pPr>
              <w:numPr>
                <w:ilvl w:val="1"/>
                <w:numId w:val="68"/>
              </w:numPr>
              <w:tabs>
                <w:tab w:val="left" w:pos="360"/>
              </w:tabs>
              <w:suppressAutoHyphens/>
              <w:ind w:left="360"/>
              <w:jc w:val="both"/>
              <w:rPr>
                <w:rFonts w:asciiTheme="majorHAnsi" w:hAnsiTheme="majorHAnsi" w:cstheme="majorHAnsi"/>
                <w:sz w:val="20"/>
                <w:szCs w:val="20"/>
              </w:rPr>
            </w:pPr>
            <w:r w:rsidRPr="00520365">
              <w:rPr>
                <w:rFonts w:asciiTheme="majorHAnsi" w:eastAsia="SimSun" w:hAnsiTheme="majorHAnsi" w:cstheme="majorHAnsi"/>
                <w:sz w:val="20"/>
                <w:szCs w:val="20"/>
                <w:lang w:eastAsia="zh-CN"/>
              </w:rPr>
              <w:t xml:space="preserve">Oświadczamy, że składając ofertę akceptujemy wszystkie warunki zawarte w Specyfikacji Istotnych Warunków Zamówienia i składamy ofertę na </w:t>
            </w:r>
            <w:r w:rsidR="00520365" w:rsidRPr="00520365">
              <w:rPr>
                <w:rFonts w:asciiTheme="majorHAnsi" w:hAnsiTheme="majorHAnsi" w:cstheme="majorHAnsi"/>
                <w:sz w:val="20"/>
                <w:szCs w:val="20"/>
              </w:rPr>
              <w:t>wykonanie przedmiotu zamówienia tj. dostawę 3</w:t>
            </w:r>
            <w:r w:rsidR="00520365" w:rsidRPr="00520365">
              <w:rPr>
                <w:rFonts w:asciiTheme="majorHAnsi" w:hAnsiTheme="majorHAnsi" w:cstheme="majorHAnsi"/>
                <w:b/>
                <w:bCs/>
                <w:sz w:val="20"/>
                <w:szCs w:val="20"/>
              </w:rPr>
              <w:t xml:space="preserve"> sztuk</w:t>
            </w:r>
            <w:r w:rsidR="00520365" w:rsidRPr="00520365">
              <w:rPr>
                <w:rFonts w:asciiTheme="majorHAnsi" w:hAnsiTheme="majorHAnsi" w:cstheme="majorHAnsi"/>
                <w:bCs/>
                <w:sz w:val="20"/>
                <w:szCs w:val="20"/>
              </w:rPr>
              <w:t xml:space="preserve"> </w:t>
            </w:r>
            <w:r w:rsidR="00520365" w:rsidRPr="00520365">
              <w:rPr>
                <w:rFonts w:asciiTheme="majorHAnsi" w:hAnsiTheme="majorHAnsi" w:cstheme="majorHAnsi"/>
                <w:sz w:val="20"/>
                <w:szCs w:val="20"/>
              </w:rPr>
              <w:t xml:space="preserve">autobusów </w:t>
            </w:r>
          </w:p>
          <w:p w:rsidR="00F755DF" w:rsidRDefault="00F755DF" w:rsidP="00F755DF">
            <w:pPr>
              <w:tabs>
                <w:tab w:val="left" w:pos="360"/>
              </w:tabs>
              <w:suppressAutoHyphens/>
              <w:ind w:left="360"/>
              <w:jc w:val="both"/>
              <w:rPr>
                <w:rFonts w:asciiTheme="majorHAnsi" w:hAnsiTheme="majorHAnsi" w:cstheme="majorHAnsi"/>
                <w:sz w:val="20"/>
                <w:szCs w:val="20"/>
              </w:rPr>
            </w:pPr>
          </w:p>
          <w:p w:rsidR="00BF5F11" w:rsidRPr="00BF5F11" w:rsidRDefault="00BF5F11" w:rsidP="00F755DF">
            <w:pPr>
              <w:tabs>
                <w:tab w:val="left" w:pos="360"/>
              </w:tabs>
              <w:suppressAutoHyphens/>
              <w:ind w:left="360"/>
              <w:jc w:val="both"/>
              <w:rPr>
                <w:rFonts w:ascii="Calibri" w:hAnsi="Calibri" w:cs="Calibri"/>
                <w:sz w:val="20"/>
                <w:szCs w:val="20"/>
              </w:rPr>
            </w:pPr>
            <w:r w:rsidRPr="00BF5F11">
              <w:rPr>
                <w:rFonts w:ascii="Calibri" w:hAnsi="Calibri" w:cs="Calibri"/>
                <w:sz w:val="20"/>
                <w:szCs w:val="20"/>
              </w:rPr>
              <w:t>......................................................................................................</w:t>
            </w:r>
            <w:r>
              <w:rPr>
                <w:rFonts w:asciiTheme="majorHAnsi" w:hAnsiTheme="majorHAnsi" w:cstheme="majorHAnsi"/>
                <w:sz w:val="20"/>
                <w:szCs w:val="20"/>
              </w:rPr>
              <w:t>.......................................................................................</w:t>
            </w:r>
            <w:r w:rsidRPr="00BF5F11">
              <w:rPr>
                <w:rFonts w:ascii="Calibri" w:hAnsi="Calibri" w:cs="Calibri"/>
                <w:sz w:val="20"/>
                <w:szCs w:val="20"/>
              </w:rPr>
              <w:t>.</w:t>
            </w:r>
            <w:r>
              <w:rPr>
                <w:rFonts w:asciiTheme="majorHAnsi" w:hAnsiTheme="majorHAnsi" w:cstheme="majorHAnsi"/>
                <w:sz w:val="20"/>
                <w:szCs w:val="20"/>
              </w:rPr>
              <w:t xml:space="preserve"> </w:t>
            </w:r>
          </w:p>
          <w:p w:rsidR="00C16A26" w:rsidRPr="00C16A26" w:rsidRDefault="00BF5F11" w:rsidP="00C16A26">
            <w:pPr>
              <w:autoSpaceDE w:val="0"/>
              <w:jc w:val="center"/>
              <w:rPr>
                <w:rFonts w:asciiTheme="majorHAnsi" w:hAnsiTheme="majorHAnsi" w:cstheme="majorHAnsi"/>
                <w:sz w:val="20"/>
                <w:szCs w:val="20"/>
              </w:rPr>
            </w:pPr>
            <w:r w:rsidRPr="00BF5F11">
              <w:rPr>
                <w:rFonts w:ascii="Calibri" w:hAnsi="Calibri" w:cs="Calibri"/>
                <w:sz w:val="20"/>
                <w:szCs w:val="20"/>
              </w:rPr>
              <w:t>(marka/nazwa/model identyfikujące pojazd)</w:t>
            </w:r>
            <w:r w:rsidR="00C16A26">
              <w:rPr>
                <w:rFonts w:asciiTheme="majorHAnsi" w:hAnsiTheme="majorHAnsi" w:cstheme="majorHAnsi"/>
                <w:sz w:val="20"/>
                <w:szCs w:val="20"/>
              </w:rPr>
              <w:t xml:space="preserve"> </w:t>
            </w:r>
            <w:r w:rsidR="00C16A26" w:rsidRPr="00C16A26">
              <w:rPr>
                <w:rFonts w:asciiTheme="majorHAnsi" w:hAnsiTheme="majorHAnsi" w:cstheme="majorHAnsi"/>
                <w:b/>
                <w:sz w:val="20"/>
                <w:szCs w:val="20"/>
              </w:rPr>
              <w:t>UWAGA: - brak informacji skutkuje odrzuceniem oferty.</w:t>
            </w:r>
          </w:p>
          <w:p w:rsidR="00F755DF" w:rsidRDefault="00F755DF" w:rsidP="00F755DF">
            <w:pPr>
              <w:spacing w:after="40" w:line="276" w:lineRule="auto"/>
              <w:jc w:val="both"/>
              <w:rPr>
                <w:rFonts w:asciiTheme="majorHAnsi" w:hAnsiTheme="majorHAnsi" w:cstheme="majorHAnsi"/>
                <w:sz w:val="20"/>
                <w:szCs w:val="20"/>
              </w:rPr>
            </w:pPr>
          </w:p>
          <w:p w:rsidR="00E37F70" w:rsidRPr="00E374C7" w:rsidRDefault="00BF5F11" w:rsidP="005852F4">
            <w:pPr>
              <w:spacing w:after="40" w:line="276" w:lineRule="auto"/>
              <w:jc w:val="both"/>
              <w:rPr>
                <w:rFonts w:ascii="Calibri" w:eastAsia="SimSun" w:hAnsi="Calibri"/>
                <w:b/>
                <w:i/>
                <w:sz w:val="20"/>
                <w:szCs w:val="20"/>
                <w:lang w:eastAsia="zh-CN"/>
              </w:rPr>
            </w:pPr>
            <w:r>
              <w:rPr>
                <w:rFonts w:asciiTheme="majorHAnsi" w:hAnsiTheme="majorHAnsi" w:cstheme="majorHAnsi"/>
                <w:sz w:val="20"/>
                <w:szCs w:val="20"/>
              </w:rPr>
              <w:t xml:space="preserve">według opisu stanowiącego pkt </w:t>
            </w:r>
            <w:r w:rsidR="005852F4">
              <w:rPr>
                <w:rFonts w:asciiTheme="majorHAnsi" w:hAnsiTheme="majorHAnsi" w:cstheme="majorHAnsi"/>
                <w:sz w:val="20"/>
                <w:szCs w:val="20"/>
              </w:rPr>
              <w:t xml:space="preserve">D </w:t>
            </w:r>
            <w:r>
              <w:rPr>
                <w:rFonts w:asciiTheme="majorHAnsi" w:hAnsiTheme="majorHAnsi" w:cstheme="majorHAnsi"/>
                <w:sz w:val="20"/>
                <w:szCs w:val="20"/>
              </w:rPr>
              <w:t xml:space="preserve">oferty </w:t>
            </w:r>
            <w:r w:rsidR="00520365" w:rsidRPr="00520365">
              <w:rPr>
                <w:rFonts w:asciiTheme="majorHAnsi" w:hAnsiTheme="majorHAnsi" w:cstheme="majorHAnsi"/>
                <w:b/>
                <w:sz w:val="20"/>
                <w:szCs w:val="20"/>
              </w:rPr>
              <w:t>za CENĘ</w:t>
            </w:r>
            <w:r w:rsidR="00520365" w:rsidRPr="00520365">
              <w:rPr>
                <w:rFonts w:asciiTheme="majorHAnsi" w:hAnsiTheme="majorHAnsi" w:cstheme="majorHAnsi"/>
                <w:sz w:val="20"/>
                <w:szCs w:val="20"/>
              </w:rPr>
              <w:t xml:space="preserve">:  </w:t>
            </w:r>
          </w:p>
        </w:tc>
      </w:tr>
      <w:tr w:rsidR="00E37F70" w:rsidRPr="009F4795" w:rsidTr="00CD4718">
        <w:trPr>
          <w:trHeight w:val="2055"/>
        </w:trPr>
        <w:tc>
          <w:tcPr>
            <w:tcW w:w="10206" w:type="dxa"/>
            <w:gridSpan w:val="2"/>
            <w:shd w:val="clear" w:color="auto" w:fill="auto"/>
          </w:tcPr>
          <w:p w:rsidR="00E37F70" w:rsidRPr="00B67092" w:rsidRDefault="00E37F70" w:rsidP="000F741F">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lastRenderedPageBreak/>
              <w:t>CENA OFERTOWA: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8"/>
              <w:gridCol w:w="2694"/>
            </w:tblGrid>
            <w:tr w:rsidR="00E37F70" w:rsidRPr="00592146" w:rsidTr="00CD4718">
              <w:trPr>
                <w:trHeight w:val="684"/>
              </w:trPr>
              <w:tc>
                <w:tcPr>
                  <w:tcW w:w="7258" w:type="dxa"/>
                  <w:shd w:val="clear" w:color="auto" w:fill="BFBFBF"/>
                  <w:vAlign w:val="center"/>
                </w:tcPr>
                <w:p w:rsidR="00E37F70" w:rsidRPr="00592146" w:rsidRDefault="00580A78" w:rsidP="00B314F3">
                  <w:pPr>
                    <w:spacing w:after="40"/>
                    <w:contextualSpacing/>
                    <w:jc w:val="center"/>
                    <w:rPr>
                      <w:rFonts w:ascii="Calibri" w:hAnsi="Calibri" w:cs="Segoe UI"/>
                      <w:b/>
                      <w:sz w:val="20"/>
                      <w:szCs w:val="20"/>
                    </w:rPr>
                  </w:pPr>
                  <w:r w:rsidRPr="00592146">
                    <w:rPr>
                      <w:rFonts w:ascii="Calibri" w:hAnsi="Calibri" w:cs="Segoe UI"/>
                      <w:b/>
                      <w:sz w:val="20"/>
                      <w:szCs w:val="20"/>
                    </w:rPr>
                    <w:t>C</w:t>
                  </w:r>
                  <w:r w:rsidR="00E37F70" w:rsidRPr="00592146">
                    <w:rPr>
                      <w:rFonts w:ascii="Calibri" w:hAnsi="Calibri" w:cs="Segoe UI"/>
                      <w:b/>
                      <w:sz w:val="20"/>
                      <w:szCs w:val="20"/>
                    </w:rPr>
                    <w:t>ENA OFERTOWA BURTTO PLN</w:t>
                  </w:r>
                  <w:r w:rsidRPr="00592146">
                    <w:rPr>
                      <w:rFonts w:ascii="Calibri" w:hAnsi="Calibri" w:cs="Segoe UI"/>
                      <w:b/>
                      <w:sz w:val="20"/>
                      <w:szCs w:val="20"/>
                    </w:rPr>
                    <w:t xml:space="preserve"> </w:t>
                  </w:r>
                  <w:r w:rsidR="00F755DF" w:rsidRPr="00592146">
                    <w:rPr>
                      <w:rFonts w:ascii="Calibri" w:hAnsi="Calibri" w:cs="Segoe UI"/>
                      <w:b/>
                      <w:sz w:val="20"/>
                      <w:szCs w:val="20"/>
                    </w:rPr>
                    <w:t>(</w:t>
                  </w:r>
                  <w:r w:rsidR="008E56E3">
                    <w:rPr>
                      <w:rFonts w:ascii="Calibri" w:hAnsi="Calibri" w:cs="Segoe UI"/>
                      <w:b/>
                      <w:sz w:val="20"/>
                      <w:szCs w:val="20"/>
                    </w:rPr>
                    <w:t xml:space="preserve"> suma wartości brutto z Tabeli 1</w:t>
                  </w:r>
                  <w:r w:rsidR="00B314F3">
                    <w:rPr>
                      <w:rFonts w:ascii="Calibri" w:hAnsi="Calibri" w:cs="Segoe UI"/>
                      <w:b/>
                      <w:sz w:val="20"/>
                      <w:szCs w:val="20"/>
                    </w:rPr>
                    <w:t xml:space="preserve">, </w:t>
                  </w:r>
                  <w:r w:rsidR="008E56E3">
                    <w:rPr>
                      <w:rFonts w:ascii="Calibri" w:hAnsi="Calibri" w:cs="Segoe UI"/>
                      <w:b/>
                      <w:sz w:val="20"/>
                      <w:szCs w:val="20"/>
                    </w:rPr>
                    <w:t xml:space="preserve"> T</w:t>
                  </w:r>
                  <w:r w:rsidR="007B2598">
                    <w:rPr>
                      <w:rFonts w:ascii="Calibri" w:hAnsi="Calibri" w:cs="Segoe UI"/>
                      <w:b/>
                      <w:sz w:val="20"/>
                      <w:szCs w:val="20"/>
                    </w:rPr>
                    <w:t>abeli 2</w:t>
                  </w:r>
                  <w:r w:rsidR="00B314F3">
                    <w:rPr>
                      <w:rFonts w:ascii="Calibri" w:hAnsi="Calibri" w:cs="Segoe UI"/>
                      <w:b/>
                      <w:sz w:val="20"/>
                      <w:szCs w:val="20"/>
                    </w:rPr>
                    <w:t xml:space="preserve"> oraz Tabeli 3</w:t>
                  </w:r>
                  <w:r w:rsidR="00F755DF" w:rsidRPr="00592146">
                    <w:rPr>
                      <w:rFonts w:ascii="Calibri" w:hAnsi="Calibri" w:cs="Segoe UI"/>
                      <w:b/>
                      <w:sz w:val="20"/>
                      <w:szCs w:val="20"/>
                    </w:rPr>
                    <w:t>)</w:t>
                  </w:r>
                </w:p>
              </w:tc>
              <w:tc>
                <w:tcPr>
                  <w:tcW w:w="2694" w:type="dxa"/>
                </w:tcPr>
                <w:p w:rsidR="00E37F70" w:rsidRPr="00592146" w:rsidRDefault="00085F3E" w:rsidP="00085F3E">
                  <w:pPr>
                    <w:spacing w:after="40"/>
                    <w:contextualSpacing/>
                    <w:jc w:val="right"/>
                    <w:rPr>
                      <w:rFonts w:ascii="Calibri" w:hAnsi="Calibri" w:cs="Segoe UI"/>
                      <w:b/>
                      <w:sz w:val="20"/>
                      <w:szCs w:val="20"/>
                    </w:rPr>
                  </w:pPr>
                  <w:r w:rsidRPr="00592146">
                    <w:rPr>
                      <w:rFonts w:ascii="Calibri" w:hAnsi="Calibri" w:cs="Segoe UI"/>
                      <w:b/>
                      <w:sz w:val="20"/>
                      <w:szCs w:val="20"/>
                    </w:rPr>
                    <w:t>zł</w:t>
                  </w:r>
                </w:p>
              </w:tc>
            </w:tr>
          </w:tbl>
          <w:p w:rsidR="00E37F70" w:rsidRDefault="00E37F70" w:rsidP="00427453">
            <w:pPr>
              <w:spacing w:after="40"/>
              <w:contextualSpacing/>
              <w:jc w:val="both"/>
              <w:rPr>
                <w:rFonts w:ascii="Calibri" w:hAnsi="Calibri" w:cs="Segoe UI"/>
                <w:b/>
                <w:sz w:val="20"/>
                <w:szCs w:val="20"/>
              </w:rPr>
            </w:pPr>
          </w:p>
          <w:p w:rsidR="00EB77AE" w:rsidRDefault="00EB77AE" w:rsidP="00427453">
            <w:pPr>
              <w:spacing w:after="40"/>
              <w:contextualSpacing/>
              <w:jc w:val="both"/>
              <w:rPr>
                <w:rFonts w:ascii="Calibri" w:hAnsi="Calibri" w:cs="Segoe UI"/>
                <w:b/>
                <w:sz w:val="20"/>
                <w:szCs w:val="20"/>
              </w:rPr>
            </w:pPr>
            <w:r>
              <w:rPr>
                <w:rFonts w:ascii="Calibri" w:hAnsi="Calibri" w:cs="Segoe UI"/>
                <w:b/>
                <w:sz w:val="20"/>
                <w:szCs w:val="20"/>
              </w:rPr>
              <w:t xml:space="preserve">Tabela 1 - </w:t>
            </w:r>
            <w:r w:rsidR="00611A2A">
              <w:rPr>
                <w:rFonts w:ascii="Calibri" w:hAnsi="Calibri" w:cs="Segoe UI"/>
                <w:b/>
                <w:sz w:val="20"/>
                <w:szCs w:val="20"/>
              </w:rPr>
              <w:t xml:space="preserve">Cena zamówienia podstawowego - </w:t>
            </w:r>
            <w:r w:rsidR="00B314F3">
              <w:rPr>
                <w:rFonts w:ascii="Calibri" w:hAnsi="Calibri" w:cs="Segoe UI"/>
                <w:b/>
                <w:sz w:val="20"/>
                <w:szCs w:val="20"/>
              </w:rPr>
              <w:t>wartość wpłaty początkowej - 5 % ceny oferty</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680"/>
              <w:gridCol w:w="2835"/>
              <w:gridCol w:w="1559"/>
              <w:gridCol w:w="1560"/>
              <w:gridCol w:w="1559"/>
            </w:tblGrid>
            <w:tr w:rsidR="00EB77AE" w:rsidRPr="00D21C75" w:rsidTr="009C3889">
              <w:trPr>
                <w:trHeight w:val="216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B77AE" w:rsidRPr="001B4BF0" w:rsidRDefault="00EB77AE" w:rsidP="009C3889">
                  <w:pPr>
                    <w:shd w:val="clear" w:color="auto" w:fill="FFFFFF"/>
                    <w:spacing w:before="40"/>
                    <w:rPr>
                      <w:rFonts w:asciiTheme="majorHAnsi" w:hAnsiTheme="majorHAnsi" w:cstheme="majorHAnsi"/>
                      <w:sz w:val="20"/>
                      <w:szCs w:val="20"/>
                    </w:rPr>
                  </w:pPr>
                  <w:r>
                    <w:rPr>
                      <w:rFonts w:asciiTheme="majorHAnsi" w:hAnsiTheme="majorHAnsi" w:cstheme="majorHAnsi"/>
                      <w:sz w:val="20"/>
                      <w:szCs w:val="20"/>
                    </w:rPr>
                    <w:t>Lp.</w:t>
                  </w:r>
                </w:p>
              </w:tc>
              <w:tc>
                <w:tcPr>
                  <w:tcW w:w="1680" w:type="dxa"/>
                  <w:tcBorders>
                    <w:top w:val="single" w:sz="4" w:space="0" w:color="auto"/>
                    <w:left w:val="single" w:sz="4" w:space="0" w:color="auto"/>
                    <w:bottom w:val="single" w:sz="4" w:space="0" w:color="auto"/>
                    <w:right w:val="single" w:sz="4" w:space="0" w:color="auto"/>
                  </w:tcBorders>
                  <w:vAlign w:val="center"/>
                </w:tcPr>
                <w:p w:rsidR="00EB77AE" w:rsidRDefault="00EB77AE" w:rsidP="009C3889">
                  <w:pPr>
                    <w:pStyle w:val="Zwykytekst"/>
                    <w:shd w:val="clear" w:color="auto" w:fill="FFFFFF"/>
                    <w:spacing w:before="120" w:after="120"/>
                    <w:jc w:val="center"/>
                    <w:rPr>
                      <w:rFonts w:asciiTheme="majorHAnsi" w:eastAsiaTheme="minorEastAsia" w:hAnsiTheme="majorHAnsi" w:cstheme="majorHAnsi"/>
                      <w:b/>
                    </w:rPr>
                  </w:pPr>
                  <w:r w:rsidRPr="005B52B5">
                    <w:rPr>
                      <w:rFonts w:asciiTheme="majorHAnsi" w:eastAsiaTheme="minorEastAsia" w:hAnsiTheme="majorHAnsi" w:cstheme="majorHAnsi"/>
                      <w:b/>
                    </w:rPr>
                    <w:t xml:space="preserve">Jednostkową wartość </w:t>
                  </w:r>
                  <w:r w:rsidR="00B314F3">
                    <w:rPr>
                      <w:rFonts w:asciiTheme="majorHAnsi" w:eastAsiaTheme="minorEastAsia" w:hAnsiTheme="majorHAnsi" w:cstheme="majorHAnsi"/>
                      <w:b/>
                    </w:rPr>
                    <w:t xml:space="preserve">wpłaty początkowej </w:t>
                  </w:r>
                  <w:r w:rsidRPr="005B52B5">
                    <w:rPr>
                      <w:rFonts w:asciiTheme="majorHAnsi" w:eastAsiaTheme="minorEastAsia" w:hAnsiTheme="majorHAnsi" w:cstheme="majorHAnsi"/>
                      <w:b/>
                    </w:rPr>
                    <w:t>netto jednego autobusu</w:t>
                  </w:r>
                </w:p>
                <w:p w:rsidR="00EB77AE" w:rsidRPr="005B52B5" w:rsidRDefault="00EB77AE" w:rsidP="009C3889">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rPr>
                    <w:t xml:space="preserve">[w  </w:t>
                  </w:r>
                  <w:r w:rsidRPr="00D61C6F">
                    <w:rPr>
                      <w:rFonts w:asciiTheme="majorHAnsi" w:hAnsiTheme="majorHAnsi" w:cstheme="majorHAnsi"/>
                      <w:b/>
                    </w:rPr>
                    <w:t>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77AE" w:rsidRDefault="00EB77AE" w:rsidP="009C3889">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b/>
                    </w:rPr>
                    <w:t>Ilość autobusów</w:t>
                  </w:r>
                  <w:r>
                    <w:rPr>
                      <w:rFonts w:asciiTheme="majorHAnsi" w:hAnsiTheme="majorHAnsi" w:cstheme="majorHAnsi"/>
                      <w:b/>
                    </w:rPr>
                    <w:t xml:space="preserve"> </w:t>
                  </w:r>
                  <w:r w:rsidRPr="00D21C75">
                    <w:rPr>
                      <w:rFonts w:asciiTheme="majorHAnsi" w:eastAsiaTheme="minorEastAsia" w:hAnsiTheme="majorHAnsi" w:cstheme="majorHAnsi"/>
                      <w:b/>
                    </w:rPr>
                    <w:t>do wydzierżawienia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77AE" w:rsidRDefault="00EB77AE" w:rsidP="009C3889">
                  <w:pPr>
                    <w:shd w:val="clear" w:color="auto" w:fill="FFFFFF"/>
                    <w:spacing w:before="40"/>
                    <w:jc w:val="center"/>
                    <w:rPr>
                      <w:rFonts w:asciiTheme="majorHAnsi" w:eastAsiaTheme="minorEastAsia" w:hAnsiTheme="majorHAnsi" w:cstheme="majorHAnsi"/>
                      <w:b/>
                      <w:sz w:val="20"/>
                      <w:szCs w:val="20"/>
                    </w:rPr>
                  </w:pPr>
                  <w:r w:rsidRPr="00D21C75">
                    <w:rPr>
                      <w:rFonts w:asciiTheme="majorHAnsi" w:eastAsiaTheme="minorEastAsia" w:hAnsiTheme="majorHAnsi" w:cstheme="majorHAnsi"/>
                      <w:b/>
                      <w:sz w:val="20"/>
                      <w:szCs w:val="20"/>
                    </w:rPr>
                    <w:t xml:space="preserve">Wartości </w:t>
                  </w:r>
                  <w:r w:rsidR="00B314F3">
                    <w:rPr>
                      <w:rFonts w:asciiTheme="majorHAnsi" w:eastAsiaTheme="minorEastAsia" w:hAnsiTheme="majorHAnsi" w:cstheme="majorHAnsi"/>
                      <w:b/>
                      <w:sz w:val="20"/>
                      <w:szCs w:val="20"/>
                    </w:rPr>
                    <w:t xml:space="preserve">wpłaty początkowej </w:t>
                  </w:r>
                  <w:r w:rsidRPr="00D21C75">
                    <w:rPr>
                      <w:rFonts w:asciiTheme="majorHAnsi" w:eastAsiaTheme="minorEastAsia" w:hAnsiTheme="majorHAnsi" w:cstheme="majorHAnsi"/>
                      <w:b/>
                      <w:sz w:val="20"/>
                      <w:szCs w:val="20"/>
                    </w:rPr>
                    <w:t>netto dla wszystkich autobusów</w:t>
                  </w:r>
                </w:p>
                <w:p w:rsidR="00EB77AE" w:rsidRPr="00D21C75" w:rsidRDefault="00EB77AE" w:rsidP="009C3889">
                  <w:pPr>
                    <w:shd w:val="clear" w:color="auto" w:fill="FFFFFF"/>
                    <w:spacing w:before="40"/>
                    <w:jc w:val="center"/>
                    <w:rPr>
                      <w:rFonts w:asciiTheme="majorHAnsi" w:hAnsiTheme="majorHAnsi" w:cstheme="majorHAnsi"/>
                      <w:b/>
                      <w:sz w:val="20"/>
                      <w:szCs w:val="20"/>
                    </w:rPr>
                  </w:pPr>
                  <w:r>
                    <w:rPr>
                      <w:rFonts w:asciiTheme="majorHAnsi" w:eastAsiaTheme="minorEastAsia" w:hAnsiTheme="majorHAnsi" w:cstheme="majorHAnsi"/>
                      <w:b/>
                      <w:sz w:val="20"/>
                      <w:szCs w:val="20"/>
                    </w:rPr>
                    <w:t>(kol. 2 x kol. 3)</w:t>
                  </w:r>
                </w:p>
              </w:tc>
              <w:tc>
                <w:tcPr>
                  <w:tcW w:w="1560" w:type="dxa"/>
                  <w:tcBorders>
                    <w:top w:val="single" w:sz="4" w:space="0" w:color="auto"/>
                    <w:left w:val="single" w:sz="4" w:space="0" w:color="auto"/>
                    <w:bottom w:val="single" w:sz="4" w:space="0" w:color="auto"/>
                    <w:right w:val="single" w:sz="4" w:space="0" w:color="auto"/>
                  </w:tcBorders>
                </w:tcPr>
                <w:p w:rsidR="00EB77AE" w:rsidRPr="00D61C6F" w:rsidRDefault="00EB77AE" w:rsidP="009C3889">
                  <w:pPr>
                    <w:pStyle w:val="Bezodstpw"/>
                    <w:shd w:val="clear" w:color="auto" w:fill="FFFFFF"/>
                    <w:jc w:val="center"/>
                    <w:rPr>
                      <w:rFonts w:asciiTheme="majorHAnsi" w:hAnsiTheme="majorHAnsi" w:cstheme="majorHAnsi"/>
                      <w:b/>
                      <w:sz w:val="20"/>
                      <w:szCs w:val="20"/>
                    </w:rPr>
                  </w:pPr>
                  <w:r>
                    <w:rPr>
                      <w:rFonts w:asciiTheme="majorHAnsi" w:hAnsiTheme="majorHAnsi" w:cstheme="majorHAnsi"/>
                      <w:b/>
                      <w:sz w:val="20"/>
                      <w:szCs w:val="20"/>
                    </w:rPr>
                    <w:t xml:space="preserve">Wartość należnego podatku </w:t>
                  </w:r>
                  <w:r w:rsidRPr="00D61C6F">
                    <w:rPr>
                      <w:rFonts w:asciiTheme="majorHAnsi" w:hAnsiTheme="majorHAnsi" w:cstheme="majorHAnsi"/>
                      <w:b/>
                      <w:sz w:val="20"/>
                      <w:szCs w:val="20"/>
                    </w:rPr>
                    <w:t xml:space="preserve">od towarów i usług VAT  </w:t>
                  </w:r>
                </w:p>
                <w:p w:rsidR="00EB77AE" w:rsidRPr="00D61C6F" w:rsidRDefault="00EB77AE" w:rsidP="009C3889">
                  <w:pPr>
                    <w:pStyle w:val="Bezodstpw"/>
                    <w:shd w:val="clear" w:color="auto" w:fill="FFFFFF"/>
                    <w:jc w:val="center"/>
                    <w:rPr>
                      <w:rFonts w:asciiTheme="majorHAnsi" w:hAnsiTheme="majorHAnsi" w:cstheme="majorHAnsi"/>
                      <w:b/>
                      <w:sz w:val="20"/>
                      <w:szCs w:val="20"/>
                    </w:rPr>
                  </w:pPr>
                </w:p>
                <w:p w:rsidR="00EB77AE" w:rsidRPr="001B4BF0" w:rsidRDefault="00EB77AE" w:rsidP="009C3889">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b/>
                    </w:rPr>
                    <w:t xml:space="preserve">[w </w:t>
                  </w:r>
                  <w:r>
                    <w:rPr>
                      <w:rFonts w:asciiTheme="majorHAnsi" w:hAnsiTheme="majorHAnsi" w:cstheme="majorHAnsi"/>
                      <w:b/>
                    </w:rPr>
                    <w:t>zł</w:t>
                  </w:r>
                  <w:r w:rsidRPr="00D61C6F">
                    <w:rPr>
                      <w:rFonts w:asciiTheme="majorHAnsi" w:hAnsiTheme="majorHAnsi" w:cstheme="majorHAnsi"/>
                      <w:b/>
                    </w:rPr>
                    <w:t>]</w:t>
                  </w:r>
                </w:p>
              </w:tc>
              <w:tc>
                <w:tcPr>
                  <w:tcW w:w="1559" w:type="dxa"/>
                  <w:tcBorders>
                    <w:top w:val="single" w:sz="4" w:space="0" w:color="auto"/>
                    <w:left w:val="single" w:sz="4" w:space="0" w:color="auto"/>
                    <w:bottom w:val="single" w:sz="4" w:space="0" w:color="auto"/>
                    <w:right w:val="single" w:sz="4" w:space="0" w:color="auto"/>
                  </w:tcBorders>
                  <w:vAlign w:val="center"/>
                </w:tcPr>
                <w:p w:rsidR="00EB77AE" w:rsidRDefault="00EB77AE" w:rsidP="009C3889">
                  <w:pPr>
                    <w:pStyle w:val="Zwykytekst"/>
                    <w:shd w:val="clear" w:color="auto" w:fill="FFFFFF"/>
                    <w:spacing w:before="120" w:after="120"/>
                    <w:jc w:val="center"/>
                    <w:rPr>
                      <w:rFonts w:asciiTheme="majorHAnsi" w:eastAsiaTheme="minorEastAsia" w:hAnsiTheme="majorHAnsi" w:cstheme="majorHAnsi"/>
                      <w:b/>
                    </w:rPr>
                  </w:pPr>
                  <w:r w:rsidRPr="00D21C75">
                    <w:rPr>
                      <w:rFonts w:asciiTheme="majorHAnsi" w:eastAsiaTheme="minorEastAsia" w:hAnsiTheme="majorHAnsi" w:cstheme="majorHAnsi"/>
                      <w:b/>
                    </w:rPr>
                    <w:t xml:space="preserve">Wartość </w:t>
                  </w:r>
                  <w:r w:rsidR="00B314F3">
                    <w:rPr>
                      <w:rFonts w:asciiTheme="majorHAnsi" w:eastAsiaTheme="minorEastAsia" w:hAnsiTheme="majorHAnsi" w:cstheme="majorHAnsi"/>
                      <w:b/>
                    </w:rPr>
                    <w:t xml:space="preserve">wpłaty początkowej </w:t>
                  </w:r>
                  <w:r w:rsidRPr="00D21C75">
                    <w:rPr>
                      <w:rFonts w:asciiTheme="majorHAnsi" w:eastAsiaTheme="minorEastAsia" w:hAnsiTheme="majorHAnsi" w:cstheme="majorHAnsi"/>
                      <w:b/>
                    </w:rPr>
                    <w:t>brutto dla wszystkich autobusów</w:t>
                  </w:r>
                </w:p>
                <w:p w:rsidR="00EB77AE" w:rsidRDefault="00EB77AE" w:rsidP="009C3889">
                  <w:pPr>
                    <w:pStyle w:val="Bezodstpw"/>
                    <w:shd w:val="clear" w:color="auto" w:fill="FFFFFF"/>
                    <w:jc w:val="center"/>
                    <w:rPr>
                      <w:rFonts w:asciiTheme="majorHAnsi" w:hAnsiTheme="majorHAnsi" w:cstheme="majorHAnsi"/>
                      <w:b/>
                      <w:sz w:val="20"/>
                      <w:szCs w:val="20"/>
                    </w:rPr>
                  </w:pPr>
                  <w:r w:rsidRPr="00D61C6F">
                    <w:rPr>
                      <w:rFonts w:asciiTheme="majorHAnsi" w:hAnsiTheme="majorHAnsi" w:cstheme="majorHAnsi"/>
                      <w:b/>
                      <w:sz w:val="20"/>
                      <w:szCs w:val="20"/>
                    </w:rPr>
                    <w:t>[w  zł]</w:t>
                  </w:r>
                </w:p>
                <w:p w:rsidR="00EB77AE" w:rsidRPr="00D21C75" w:rsidRDefault="00EB77AE" w:rsidP="009C3889">
                  <w:pPr>
                    <w:pStyle w:val="Bezodstpw"/>
                    <w:shd w:val="clear" w:color="auto" w:fill="FFFFFF"/>
                    <w:jc w:val="center"/>
                    <w:rPr>
                      <w:rFonts w:asciiTheme="majorHAnsi" w:hAnsiTheme="majorHAnsi" w:cstheme="majorHAnsi"/>
                      <w:b/>
                    </w:rPr>
                  </w:pPr>
                  <w:r>
                    <w:rPr>
                      <w:rFonts w:asciiTheme="majorHAnsi" w:hAnsiTheme="majorHAnsi" w:cstheme="majorHAnsi"/>
                      <w:b/>
                      <w:sz w:val="20"/>
                      <w:szCs w:val="20"/>
                    </w:rPr>
                    <w:t>(kol. 4 + kol. 5)</w:t>
                  </w:r>
                </w:p>
              </w:tc>
            </w:tr>
            <w:tr w:rsidR="00B314F3" w:rsidRPr="001B4BF0" w:rsidTr="0079136E">
              <w:trPr>
                <w:trHeight w:val="337"/>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kol.1</w:t>
                  </w:r>
                </w:p>
              </w:tc>
              <w:tc>
                <w:tcPr>
                  <w:tcW w:w="1680" w:type="dxa"/>
                  <w:tcBorders>
                    <w:top w:val="single" w:sz="4" w:space="0" w:color="auto"/>
                    <w:left w:val="single" w:sz="4" w:space="0" w:color="auto"/>
                    <w:bottom w:val="single" w:sz="4" w:space="0" w:color="auto"/>
                    <w:right w:val="single" w:sz="4" w:space="0" w:color="auto"/>
                  </w:tcBorders>
                  <w:vAlign w:val="center"/>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kol.4</w:t>
                  </w:r>
                </w:p>
              </w:tc>
              <w:tc>
                <w:tcPr>
                  <w:tcW w:w="1560" w:type="dxa"/>
                  <w:tcBorders>
                    <w:top w:val="single" w:sz="4" w:space="0" w:color="auto"/>
                    <w:left w:val="single" w:sz="4" w:space="0" w:color="auto"/>
                    <w:bottom w:val="single" w:sz="4" w:space="0" w:color="auto"/>
                    <w:right w:val="single" w:sz="4" w:space="0" w:color="auto"/>
                  </w:tcBorders>
                  <w:vAlign w:val="center"/>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kol.5</w:t>
                  </w:r>
                </w:p>
              </w:tc>
              <w:tc>
                <w:tcPr>
                  <w:tcW w:w="1559" w:type="dxa"/>
                  <w:tcBorders>
                    <w:top w:val="single" w:sz="4" w:space="0" w:color="auto"/>
                    <w:left w:val="single" w:sz="4" w:space="0" w:color="auto"/>
                    <w:bottom w:val="single" w:sz="4" w:space="0" w:color="auto"/>
                    <w:right w:val="single" w:sz="4" w:space="0" w:color="auto"/>
                  </w:tcBorders>
                  <w:vAlign w:val="center"/>
                </w:tcPr>
                <w:p w:rsidR="00B314F3" w:rsidRDefault="00B314F3" w:rsidP="00B314F3">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kol.6</w:t>
                  </w:r>
                </w:p>
              </w:tc>
            </w:tr>
            <w:tr w:rsidR="00EB77AE" w:rsidRPr="001B4BF0" w:rsidTr="0079136E">
              <w:trPr>
                <w:trHeight w:val="99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EB77AE" w:rsidRPr="001B4BF0" w:rsidRDefault="00EB77AE" w:rsidP="009C3889">
                  <w:pPr>
                    <w:shd w:val="clear" w:color="auto" w:fill="FFFFFF"/>
                    <w:spacing w:before="40"/>
                    <w:rPr>
                      <w:rFonts w:asciiTheme="majorHAnsi" w:hAnsiTheme="majorHAnsi" w:cstheme="majorHAnsi"/>
                      <w:sz w:val="20"/>
                      <w:szCs w:val="20"/>
                    </w:rPr>
                  </w:pPr>
                  <w:r>
                    <w:rPr>
                      <w:rFonts w:asciiTheme="majorHAnsi" w:hAnsiTheme="majorHAnsi" w:cstheme="majorHAnsi"/>
                      <w:sz w:val="20"/>
                      <w:szCs w:val="20"/>
                    </w:rPr>
                    <w:t>1</w:t>
                  </w:r>
                </w:p>
              </w:tc>
              <w:tc>
                <w:tcPr>
                  <w:tcW w:w="1680" w:type="dxa"/>
                  <w:tcBorders>
                    <w:top w:val="single" w:sz="4" w:space="0" w:color="auto"/>
                    <w:left w:val="single" w:sz="4" w:space="0" w:color="auto"/>
                    <w:bottom w:val="single" w:sz="4" w:space="0" w:color="auto"/>
                    <w:right w:val="single" w:sz="4" w:space="0" w:color="auto"/>
                  </w:tcBorders>
                  <w:vAlign w:val="center"/>
                </w:tcPr>
                <w:p w:rsidR="00EB77AE" w:rsidRPr="001B4BF0" w:rsidRDefault="00EB77AE" w:rsidP="009C3889">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77AE" w:rsidRDefault="00EB77AE" w:rsidP="009C3889">
                  <w:pPr>
                    <w:pStyle w:val="Zwykytekst"/>
                    <w:shd w:val="clear" w:color="auto" w:fill="FFFFFF"/>
                    <w:spacing w:before="120" w:after="120"/>
                    <w:jc w:val="center"/>
                    <w:rPr>
                      <w:rFonts w:asciiTheme="majorHAnsi" w:hAnsiTheme="majorHAnsi" w:cstheme="majorHAnsi"/>
                      <w:b/>
                    </w:rPr>
                  </w:pPr>
                  <w:r>
                    <w:rPr>
                      <w:rFonts w:asciiTheme="majorHAnsi" w:hAnsiTheme="majorHAnsi" w:cstheme="majorHAnsi"/>
                      <w:b/>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77AE" w:rsidRPr="001B4BF0" w:rsidRDefault="00EB77AE" w:rsidP="009C3889">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1560" w:type="dxa"/>
                  <w:tcBorders>
                    <w:top w:val="single" w:sz="4" w:space="0" w:color="auto"/>
                    <w:left w:val="single" w:sz="4" w:space="0" w:color="auto"/>
                    <w:bottom w:val="single" w:sz="4" w:space="0" w:color="auto"/>
                    <w:right w:val="single" w:sz="4" w:space="0" w:color="auto"/>
                  </w:tcBorders>
                  <w:vAlign w:val="center"/>
                </w:tcPr>
                <w:p w:rsidR="00EB77AE" w:rsidRPr="00D21C75" w:rsidRDefault="00EB77AE" w:rsidP="009C3889">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1559" w:type="dxa"/>
                  <w:tcBorders>
                    <w:top w:val="single" w:sz="4" w:space="0" w:color="auto"/>
                    <w:left w:val="single" w:sz="4" w:space="0" w:color="auto"/>
                    <w:bottom w:val="single" w:sz="4" w:space="0" w:color="auto"/>
                    <w:right w:val="single" w:sz="4" w:space="0" w:color="auto"/>
                  </w:tcBorders>
                  <w:vAlign w:val="center"/>
                </w:tcPr>
                <w:p w:rsidR="00EB77AE" w:rsidRPr="001B4BF0" w:rsidRDefault="00A74D5F" w:rsidP="009C3889">
                  <w:pPr>
                    <w:pStyle w:val="Zwykytekst"/>
                    <w:shd w:val="clear" w:color="auto" w:fill="FFFFFF"/>
                    <w:spacing w:before="120" w:after="120"/>
                    <w:jc w:val="center"/>
                    <w:rPr>
                      <w:rFonts w:asciiTheme="majorHAnsi" w:hAnsiTheme="majorHAnsi" w:cstheme="majorHAnsi"/>
                      <w:b/>
                    </w:rPr>
                  </w:pPr>
                  <w:r w:rsidRPr="001B4BF0">
                    <w:rPr>
                      <w:rFonts w:asciiTheme="majorHAnsi" w:hAnsiTheme="majorHAnsi" w:cstheme="majorHAnsi"/>
                    </w:rPr>
                    <w:t>………….. zł</w:t>
                  </w:r>
                </w:p>
              </w:tc>
            </w:tr>
          </w:tbl>
          <w:p w:rsidR="00EB77AE" w:rsidRDefault="00EB77AE" w:rsidP="00427453">
            <w:pPr>
              <w:spacing w:after="40"/>
              <w:contextualSpacing/>
              <w:jc w:val="both"/>
              <w:rPr>
                <w:rFonts w:ascii="Calibri" w:hAnsi="Calibri" w:cs="Segoe UI"/>
                <w:b/>
                <w:sz w:val="20"/>
                <w:szCs w:val="20"/>
              </w:rPr>
            </w:pPr>
          </w:p>
          <w:p w:rsidR="00E37F70" w:rsidRPr="00A74D5F" w:rsidRDefault="008E56E3" w:rsidP="00427453">
            <w:pPr>
              <w:spacing w:after="40"/>
              <w:ind w:left="317" w:hanging="317"/>
              <w:jc w:val="both"/>
              <w:rPr>
                <w:rFonts w:ascii="Calibri" w:hAnsi="Calibri" w:cs="Segoe UI"/>
                <w:b/>
                <w:sz w:val="20"/>
                <w:szCs w:val="20"/>
              </w:rPr>
            </w:pPr>
            <w:r w:rsidRPr="00A74D5F">
              <w:rPr>
                <w:rFonts w:ascii="Calibri" w:hAnsi="Calibri" w:cs="Segoe UI"/>
                <w:b/>
                <w:sz w:val="20"/>
                <w:szCs w:val="20"/>
              </w:rPr>
              <w:t xml:space="preserve">Tabela </w:t>
            </w:r>
            <w:r w:rsidR="00A74D5F" w:rsidRPr="00A74D5F">
              <w:rPr>
                <w:rFonts w:ascii="Calibri" w:hAnsi="Calibri" w:cs="Segoe UI"/>
                <w:b/>
                <w:sz w:val="20"/>
                <w:szCs w:val="20"/>
              </w:rPr>
              <w:t>2</w:t>
            </w:r>
            <w:r w:rsidR="000042FE" w:rsidRPr="00A74D5F">
              <w:rPr>
                <w:rFonts w:ascii="Calibri" w:hAnsi="Calibri" w:cs="Segoe UI"/>
                <w:b/>
                <w:sz w:val="20"/>
                <w:szCs w:val="20"/>
              </w:rPr>
              <w:t xml:space="preserve"> </w:t>
            </w:r>
            <w:r w:rsidRPr="00A74D5F">
              <w:rPr>
                <w:rFonts w:ascii="Calibri" w:hAnsi="Calibri" w:cs="Segoe UI"/>
                <w:b/>
                <w:sz w:val="20"/>
                <w:szCs w:val="20"/>
              </w:rPr>
              <w:t xml:space="preserve"> - Cena zamówienia podstawowego</w:t>
            </w:r>
            <w:r w:rsidR="00611A2A">
              <w:rPr>
                <w:rFonts w:ascii="Calibri" w:hAnsi="Calibri" w:cs="Segoe UI"/>
                <w:b/>
                <w:sz w:val="20"/>
                <w:szCs w:val="20"/>
              </w:rPr>
              <w:t xml:space="preserve"> - 80 % ceny oferty</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680"/>
              <w:gridCol w:w="1134"/>
              <w:gridCol w:w="1701"/>
              <w:gridCol w:w="1559"/>
              <w:gridCol w:w="1560"/>
              <w:gridCol w:w="1559"/>
            </w:tblGrid>
            <w:tr w:rsidR="00A33904" w:rsidRPr="001B4BF0" w:rsidTr="00D21C75">
              <w:trPr>
                <w:jc w:val="center"/>
              </w:trPr>
              <w:tc>
                <w:tcPr>
                  <w:tcW w:w="673" w:type="dxa"/>
                  <w:tcBorders>
                    <w:top w:val="single" w:sz="4" w:space="0" w:color="auto"/>
                    <w:left w:val="single" w:sz="4" w:space="0" w:color="auto"/>
                    <w:bottom w:val="single" w:sz="4" w:space="0" w:color="auto"/>
                    <w:right w:val="single" w:sz="4" w:space="0" w:color="auto"/>
                  </w:tcBorders>
                  <w:hideMark/>
                </w:tcPr>
                <w:p w:rsidR="00A33904" w:rsidRPr="001B4BF0" w:rsidRDefault="00986CD4" w:rsidP="00A47FF0">
                  <w:pPr>
                    <w:pStyle w:val="Bezodstpw"/>
                    <w:shd w:val="clear" w:color="auto" w:fill="FFFFFF"/>
                    <w:jc w:val="center"/>
                    <w:rPr>
                      <w:rFonts w:asciiTheme="majorHAnsi" w:hAnsiTheme="majorHAnsi" w:cstheme="majorHAnsi"/>
                      <w:sz w:val="20"/>
                      <w:szCs w:val="20"/>
                    </w:rPr>
                  </w:pPr>
                  <w:r>
                    <w:rPr>
                      <w:rFonts w:asciiTheme="majorHAnsi" w:hAnsiTheme="majorHAnsi" w:cstheme="majorHAnsi"/>
                      <w:sz w:val="20"/>
                      <w:szCs w:val="20"/>
                    </w:rPr>
                    <w:t>L</w:t>
                  </w:r>
                  <w:r w:rsidR="00A33904" w:rsidRPr="001B4BF0">
                    <w:rPr>
                      <w:rFonts w:asciiTheme="majorHAnsi" w:hAnsiTheme="majorHAnsi" w:cstheme="majorHAnsi"/>
                      <w:sz w:val="20"/>
                      <w:szCs w:val="20"/>
                    </w:rPr>
                    <w:t>p.</w:t>
                  </w:r>
                </w:p>
              </w:tc>
              <w:tc>
                <w:tcPr>
                  <w:tcW w:w="1680" w:type="dxa"/>
                  <w:tcBorders>
                    <w:top w:val="single" w:sz="4" w:space="0" w:color="auto"/>
                    <w:left w:val="single" w:sz="4" w:space="0" w:color="auto"/>
                    <w:bottom w:val="single" w:sz="4" w:space="0" w:color="auto"/>
                    <w:right w:val="single" w:sz="4" w:space="0" w:color="auto"/>
                  </w:tcBorders>
                </w:tcPr>
                <w:p w:rsidR="00A33904" w:rsidRPr="00D61C6F" w:rsidRDefault="00A33904" w:rsidP="00A47FF0">
                  <w:pPr>
                    <w:pStyle w:val="Bezodstpw"/>
                    <w:shd w:val="clear" w:color="auto" w:fill="FFFFFF"/>
                    <w:jc w:val="center"/>
                    <w:rPr>
                      <w:rFonts w:asciiTheme="majorHAnsi" w:hAnsiTheme="majorHAnsi" w:cstheme="majorHAnsi"/>
                      <w:sz w:val="20"/>
                      <w:szCs w:val="20"/>
                    </w:rPr>
                  </w:pPr>
                  <w:r w:rsidRPr="00D61C6F">
                    <w:rPr>
                      <w:rFonts w:asciiTheme="majorHAnsi" w:hAnsiTheme="majorHAnsi" w:cstheme="majorHAnsi"/>
                      <w:b/>
                      <w:sz w:val="20"/>
                      <w:szCs w:val="20"/>
                    </w:rPr>
                    <w:t>Miesięczna rata dzierżawy za jeden autobus netto</w:t>
                  </w:r>
                </w:p>
                <w:p w:rsidR="00A33904" w:rsidRPr="00D61C6F" w:rsidRDefault="00A33904" w:rsidP="00A47FF0">
                  <w:pPr>
                    <w:pStyle w:val="Bezodstpw"/>
                    <w:shd w:val="clear" w:color="auto" w:fill="FFFFFF"/>
                    <w:jc w:val="center"/>
                    <w:rPr>
                      <w:rFonts w:asciiTheme="majorHAnsi" w:hAnsiTheme="majorHAnsi" w:cstheme="majorHAnsi"/>
                      <w:sz w:val="20"/>
                      <w:szCs w:val="20"/>
                    </w:rPr>
                  </w:pPr>
                </w:p>
                <w:p w:rsidR="00A33904" w:rsidRPr="00D61C6F" w:rsidRDefault="00A33904" w:rsidP="00AF1760">
                  <w:pPr>
                    <w:pStyle w:val="Bezodstpw"/>
                    <w:shd w:val="clear" w:color="auto" w:fill="FFFFFF"/>
                    <w:jc w:val="center"/>
                    <w:rPr>
                      <w:rFonts w:asciiTheme="majorHAnsi" w:hAnsiTheme="majorHAnsi" w:cstheme="majorHAnsi"/>
                      <w:sz w:val="20"/>
                      <w:szCs w:val="20"/>
                    </w:rPr>
                  </w:pPr>
                  <w:r w:rsidRPr="00D61C6F">
                    <w:rPr>
                      <w:rFonts w:asciiTheme="majorHAnsi" w:hAnsiTheme="majorHAnsi" w:cstheme="majorHAnsi"/>
                      <w:sz w:val="20"/>
                      <w:szCs w:val="20"/>
                    </w:rPr>
                    <w:t xml:space="preserve">[w  </w:t>
                  </w:r>
                  <w:r w:rsidRPr="00D61C6F">
                    <w:rPr>
                      <w:rFonts w:asciiTheme="majorHAnsi" w:hAnsiTheme="majorHAnsi" w:cstheme="majorHAnsi"/>
                      <w:b/>
                      <w:sz w:val="20"/>
                      <w:szCs w:val="20"/>
                    </w:rPr>
                    <w:t>zł]</w:t>
                  </w:r>
                </w:p>
              </w:tc>
              <w:tc>
                <w:tcPr>
                  <w:tcW w:w="1134" w:type="dxa"/>
                  <w:tcBorders>
                    <w:top w:val="single" w:sz="4" w:space="0" w:color="auto"/>
                    <w:left w:val="single" w:sz="4" w:space="0" w:color="auto"/>
                    <w:bottom w:val="single" w:sz="4" w:space="0" w:color="auto"/>
                    <w:right w:val="single" w:sz="4" w:space="0" w:color="auto"/>
                  </w:tcBorders>
                  <w:hideMark/>
                </w:tcPr>
                <w:p w:rsidR="00A33904" w:rsidRPr="00D61C6F" w:rsidRDefault="00A33904" w:rsidP="00A47FF0">
                  <w:pPr>
                    <w:pStyle w:val="Bezodstpw"/>
                    <w:shd w:val="clear" w:color="auto" w:fill="FFFFFF"/>
                    <w:jc w:val="center"/>
                    <w:rPr>
                      <w:rFonts w:asciiTheme="majorHAnsi" w:hAnsiTheme="majorHAnsi" w:cstheme="majorHAnsi"/>
                      <w:sz w:val="20"/>
                      <w:szCs w:val="20"/>
                    </w:rPr>
                  </w:pPr>
                  <w:r w:rsidRPr="00D61C6F">
                    <w:rPr>
                      <w:rFonts w:asciiTheme="majorHAnsi" w:hAnsiTheme="majorHAnsi" w:cstheme="majorHAnsi"/>
                      <w:b/>
                      <w:sz w:val="20"/>
                      <w:szCs w:val="20"/>
                    </w:rPr>
                    <w:t>Ilość miesięcy dzierżawy</w:t>
                  </w:r>
                </w:p>
              </w:tc>
              <w:tc>
                <w:tcPr>
                  <w:tcW w:w="1701" w:type="dxa"/>
                  <w:tcBorders>
                    <w:top w:val="single" w:sz="4" w:space="0" w:color="auto"/>
                    <w:left w:val="single" w:sz="4" w:space="0" w:color="auto"/>
                    <w:bottom w:val="single" w:sz="4" w:space="0" w:color="auto"/>
                    <w:right w:val="single" w:sz="4" w:space="0" w:color="auto"/>
                  </w:tcBorders>
                </w:tcPr>
                <w:p w:rsidR="00A33904" w:rsidRPr="00D61C6F" w:rsidRDefault="00A33904" w:rsidP="00AF1760">
                  <w:pPr>
                    <w:pStyle w:val="Bezodstpw"/>
                    <w:shd w:val="clear" w:color="auto" w:fill="FFFFFF"/>
                    <w:jc w:val="center"/>
                    <w:rPr>
                      <w:rFonts w:asciiTheme="majorHAnsi" w:hAnsiTheme="majorHAnsi" w:cstheme="majorHAnsi"/>
                      <w:sz w:val="20"/>
                      <w:szCs w:val="20"/>
                    </w:rPr>
                  </w:pPr>
                  <w:r w:rsidRPr="00D61C6F">
                    <w:rPr>
                      <w:rFonts w:asciiTheme="majorHAnsi" w:hAnsiTheme="majorHAnsi" w:cstheme="majorHAnsi"/>
                      <w:b/>
                      <w:sz w:val="20"/>
                      <w:szCs w:val="20"/>
                    </w:rPr>
                    <w:t>Ilość autobusów</w:t>
                  </w:r>
                  <w:r w:rsidRPr="00D61C6F">
                    <w:rPr>
                      <w:rFonts w:asciiTheme="majorHAnsi" w:hAnsiTheme="majorHAnsi" w:cstheme="majorHAnsi"/>
                      <w:sz w:val="20"/>
                      <w:szCs w:val="20"/>
                    </w:rPr>
                    <w:t xml:space="preserve"> </w:t>
                  </w:r>
                  <w:r w:rsidR="00D21C75" w:rsidRPr="00D21C75">
                    <w:rPr>
                      <w:rFonts w:asciiTheme="majorHAnsi" w:eastAsiaTheme="minorEastAsia" w:hAnsiTheme="majorHAnsi" w:cstheme="majorHAnsi"/>
                      <w:b/>
                      <w:sz w:val="20"/>
                      <w:szCs w:val="20"/>
                    </w:rPr>
                    <w:t>do wydzierżawienia</w:t>
                  </w:r>
                </w:p>
              </w:tc>
              <w:tc>
                <w:tcPr>
                  <w:tcW w:w="1559" w:type="dxa"/>
                  <w:tcBorders>
                    <w:top w:val="single" w:sz="4" w:space="0" w:color="auto"/>
                    <w:left w:val="single" w:sz="4" w:space="0" w:color="auto"/>
                    <w:bottom w:val="single" w:sz="4" w:space="0" w:color="auto"/>
                    <w:right w:val="single" w:sz="4" w:space="0" w:color="auto"/>
                  </w:tcBorders>
                </w:tcPr>
                <w:p w:rsidR="00A33904" w:rsidRDefault="00A33904" w:rsidP="00A47FF0">
                  <w:pPr>
                    <w:pStyle w:val="Bezodstpw"/>
                    <w:shd w:val="clear" w:color="auto" w:fill="FFFFFF"/>
                    <w:jc w:val="center"/>
                    <w:rPr>
                      <w:rFonts w:asciiTheme="majorHAnsi" w:eastAsiaTheme="minorEastAsia" w:hAnsiTheme="majorHAnsi" w:cstheme="majorHAnsi"/>
                      <w:b/>
                      <w:sz w:val="20"/>
                      <w:szCs w:val="20"/>
                    </w:rPr>
                  </w:pPr>
                  <w:r w:rsidRPr="00A33904">
                    <w:rPr>
                      <w:rFonts w:asciiTheme="majorHAnsi" w:eastAsiaTheme="minorEastAsia" w:hAnsiTheme="majorHAnsi" w:cstheme="majorHAnsi"/>
                      <w:b/>
                      <w:sz w:val="20"/>
                      <w:szCs w:val="20"/>
                    </w:rPr>
                    <w:t>Wartości netto rat dzierżawnych w okresie trwania dzierżawy</w:t>
                  </w:r>
                </w:p>
                <w:p w:rsidR="00186E0B" w:rsidRDefault="00186E0B" w:rsidP="00186E0B">
                  <w:pPr>
                    <w:pStyle w:val="Bezodstpw"/>
                    <w:shd w:val="clear" w:color="auto" w:fill="FFFFFF"/>
                    <w:jc w:val="center"/>
                    <w:rPr>
                      <w:rFonts w:asciiTheme="majorHAnsi" w:eastAsiaTheme="minorEastAsia" w:hAnsiTheme="majorHAnsi" w:cstheme="majorHAnsi"/>
                      <w:b/>
                      <w:sz w:val="20"/>
                      <w:szCs w:val="20"/>
                    </w:rPr>
                  </w:pPr>
                  <w:r w:rsidRPr="00D61C6F">
                    <w:rPr>
                      <w:rFonts w:asciiTheme="majorHAnsi" w:hAnsiTheme="majorHAnsi" w:cstheme="majorHAnsi"/>
                      <w:b/>
                      <w:sz w:val="20"/>
                      <w:szCs w:val="20"/>
                    </w:rPr>
                    <w:t xml:space="preserve"> </w:t>
                  </w:r>
                  <w:r w:rsidR="008D6BEC" w:rsidRPr="00D61C6F">
                    <w:rPr>
                      <w:rFonts w:asciiTheme="majorHAnsi" w:hAnsiTheme="majorHAnsi" w:cstheme="majorHAnsi"/>
                      <w:b/>
                      <w:sz w:val="20"/>
                      <w:szCs w:val="20"/>
                    </w:rPr>
                    <w:t>[w  zł]</w:t>
                  </w:r>
                  <w:r>
                    <w:rPr>
                      <w:rFonts w:asciiTheme="majorHAnsi" w:eastAsiaTheme="minorEastAsia" w:hAnsiTheme="majorHAnsi" w:cstheme="majorHAnsi"/>
                      <w:b/>
                      <w:sz w:val="20"/>
                      <w:szCs w:val="20"/>
                    </w:rPr>
                    <w:t xml:space="preserve"> </w:t>
                  </w:r>
                </w:p>
                <w:p w:rsidR="00186E0B" w:rsidRDefault="00186E0B" w:rsidP="00186E0B">
                  <w:pPr>
                    <w:pStyle w:val="Bezodstpw"/>
                    <w:shd w:val="clear" w:color="auto" w:fill="FFFFFF"/>
                    <w:jc w:val="center"/>
                    <w:rPr>
                      <w:rFonts w:asciiTheme="majorHAnsi" w:eastAsiaTheme="minorEastAsia" w:hAnsiTheme="majorHAnsi" w:cstheme="majorHAnsi"/>
                      <w:b/>
                      <w:sz w:val="20"/>
                      <w:szCs w:val="20"/>
                    </w:rPr>
                  </w:pPr>
                  <w:r>
                    <w:rPr>
                      <w:rFonts w:asciiTheme="majorHAnsi" w:eastAsiaTheme="minorEastAsia" w:hAnsiTheme="majorHAnsi" w:cstheme="majorHAnsi"/>
                      <w:b/>
                      <w:sz w:val="20"/>
                      <w:szCs w:val="20"/>
                    </w:rPr>
                    <w:t>(kol. 2 x kol.3 x kol.4)</w:t>
                  </w:r>
                </w:p>
                <w:p w:rsidR="008D6BEC" w:rsidRPr="00A33904" w:rsidRDefault="008D6BEC" w:rsidP="008D6BEC">
                  <w:pPr>
                    <w:pStyle w:val="Bezodstpw"/>
                    <w:shd w:val="clear" w:color="auto" w:fill="FFFFFF"/>
                    <w:jc w:val="center"/>
                    <w:rPr>
                      <w:rFonts w:asciiTheme="majorHAnsi" w:hAnsiTheme="majorHAnsi" w:cstheme="majorHAnsi"/>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A33904" w:rsidRPr="00D61C6F" w:rsidRDefault="005118C1" w:rsidP="00A33904">
                  <w:pPr>
                    <w:pStyle w:val="Bezodstpw"/>
                    <w:shd w:val="clear" w:color="auto" w:fill="FFFFFF"/>
                    <w:jc w:val="center"/>
                    <w:rPr>
                      <w:rFonts w:asciiTheme="majorHAnsi" w:hAnsiTheme="majorHAnsi" w:cstheme="majorHAnsi"/>
                      <w:b/>
                      <w:sz w:val="20"/>
                      <w:szCs w:val="20"/>
                    </w:rPr>
                  </w:pPr>
                  <w:r>
                    <w:rPr>
                      <w:rFonts w:asciiTheme="majorHAnsi" w:hAnsiTheme="majorHAnsi" w:cstheme="majorHAnsi"/>
                      <w:b/>
                      <w:sz w:val="20"/>
                      <w:szCs w:val="20"/>
                    </w:rPr>
                    <w:t>Wartość</w:t>
                  </w:r>
                  <w:r w:rsidR="008D6BEC">
                    <w:rPr>
                      <w:rFonts w:asciiTheme="majorHAnsi" w:hAnsiTheme="majorHAnsi" w:cstheme="majorHAnsi"/>
                      <w:b/>
                      <w:sz w:val="20"/>
                      <w:szCs w:val="20"/>
                    </w:rPr>
                    <w:t xml:space="preserve"> należnego podatku </w:t>
                  </w:r>
                  <w:r w:rsidR="00A33904" w:rsidRPr="00D61C6F">
                    <w:rPr>
                      <w:rFonts w:asciiTheme="majorHAnsi" w:hAnsiTheme="majorHAnsi" w:cstheme="majorHAnsi"/>
                      <w:b/>
                      <w:sz w:val="20"/>
                      <w:szCs w:val="20"/>
                    </w:rPr>
                    <w:t xml:space="preserve">od towarów i usług VAT  </w:t>
                  </w:r>
                </w:p>
                <w:p w:rsidR="00A33904" w:rsidRPr="00D61C6F" w:rsidRDefault="00A33904" w:rsidP="00A33904">
                  <w:pPr>
                    <w:pStyle w:val="Bezodstpw"/>
                    <w:shd w:val="clear" w:color="auto" w:fill="FFFFFF"/>
                    <w:jc w:val="center"/>
                    <w:rPr>
                      <w:rFonts w:asciiTheme="majorHAnsi" w:hAnsiTheme="majorHAnsi" w:cstheme="majorHAnsi"/>
                      <w:b/>
                      <w:sz w:val="20"/>
                      <w:szCs w:val="20"/>
                    </w:rPr>
                  </w:pPr>
                </w:p>
                <w:p w:rsidR="00A33904" w:rsidRPr="00D61C6F" w:rsidRDefault="00A33904" w:rsidP="008D6BEC">
                  <w:pPr>
                    <w:pStyle w:val="Bezodstpw"/>
                    <w:shd w:val="clear" w:color="auto" w:fill="FFFFFF"/>
                    <w:jc w:val="center"/>
                    <w:rPr>
                      <w:rFonts w:asciiTheme="majorHAnsi" w:hAnsiTheme="majorHAnsi" w:cstheme="majorHAnsi"/>
                      <w:b/>
                      <w:sz w:val="20"/>
                      <w:szCs w:val="20"/>
                    </w:rPr>
                  </w:pPr>
                  <w:r w:rsidRPr="00D61C6F">
                    <w:rPr>
                      <w:rFonts w:asciiTheme="majorHAnsi" w:hAnsiTheme="majorHAnsi" w:cstheme="majorHAnsi"/>
                      <w:b/>
                      <w:sz w:val="20"/>
                      <w:szCs w:val="20"/>
                    </w:rPr>
                    <w:t xml:space="preserve">[w </w:t>
                  </w:r>
                  <w:r w:rsidR="008D6BEC">
                    <w:rPr>
                      <w:rFonts w:asciiTheme="majorHAnsi" w:hAnsiTheme="majorHAnsi" w:cstheme="majorHAnsi"/>
                      <w:b/>
                      <w:sz w:val="20"/>
                      <w:szCs w:val="20"/>
                    </w:rPr>
                    <w:t>zł</w:t>
                  </w:r>
                  <w:r w:rsidRPr="00D61C6F">
                    <w:rPr>
                      <w:rFonts w:asciiTheme="majorHAnsi" w:hAnsiTheme="majorHAnsi" w:cstheme="majorHAnsi"/>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A33904" w:rsidRPr="00D61C6F" w:rsidRDefault="00A33904" w:rsidP="00A47FF0">
                  <w:pPr>
                    <w:pStyle w:val="Bezodstpw"/>
                    <w:shd w:val="clear" w:color="auto" w:fill="FFFFFF"/>
                    <w:jc w:val="center"/>
                    <w:rPr>
                      <w:rFonts w:asciiTheme="majorHAnsi" w:hAnsiTheme="majorHAnsi" w:cstheme="majorHAnsi"/>
                      <w:b/>
                      <w:sz w:val="20"/>
                      <w:szCs w:val="20"/>
                    </w:rPr>
                  </w:pPr>
                  <w:r w:rsidRPr="00D61C6F">
                    <w:rPr>
                      <w:rFonts w:asciiTheme="majorHAnsi" w:hAnsiTheme="majorHAnsi" w:cstheme="majorHAnsi"/>
                      <w:b/>
                      <w:sz w:val="20"/>
                      <w:szCs w:val="20"/>
                    </w:rPr>
                    <w:t xml:space="preserve">Wartość brutto </w:t>
                  </w:r>
                </w:p>
                <w:p w:rsidR="00A33904" w:rsidRPr="00D61C6F" w:rsidRDefault="003C0340" w:rsidP="00A47FF0">
                  <w:pPr>
                    <w:pStyle w:val="Bezodstpw"/>
                    <w:shd w:val="clear" w:color="auto" w:fill="FFFFFF"/>
                    <w:jc w:val="center"/>
                    <w:rPr>
                      <w:rFonts w:asciiTheme="majorHAnsi" w:hAnsiTheme="majorHAnsi" w:cstheme="majorHAnsi"/>
                      <w:b/>
                      <w:sz w:val="20"/>
                      <w:szCs w:val="20"/>
                    </w:rPr>
                  </w:pPr>
                  <w:r w:rsidRPr="00A33904">
                    <w:rPr>
                      <w:rFonts w:asciiTheme="majorHAnsi" w:eastAsiaTheme="minorEastAsia" w:hAnsiTheme="majorHAnsi" w:cstheme="majorHAnsi"/>
                      <w:b/>
                      <w:sz w:val="20"/>
                      <w:szCs w:val="20"/>
                    </w:rPr>
                    <w:t>rat dzierżawnych w okresie trwania dzierżawy</w:t>
                  </w:r>
                  <w:r w:rsidRPr="00D61C6F">
                    <w:rPr>
                      <w:rFonts w:asciiTheme="majorHAnsi" w:hAnsiTheme="majorHAnsi" w:cstheme="majorHAnsi"/>
                      <w:b/>
                      <w:sz w:val="20"/>
                      <w:szCs w:val="20"/>
                    </w:rPr>
                    <w:t xml:space="preserve"> </w:t>
                  </w:r>
                  <w:r w:rsidR="00A33904" w:rsidRPr="00D61C6F">
                    <w:rPr>
                      <w:rFonts w:asciiTheme="majorHAnsi" w:hAnsiTheme="majorHAnsi" w:cstheme="majorHAnsi"/>
                      <w:b/>
                      <w:sz w:val="20"/>
                      <w:szCs w:val="20"/>
                    </w:rPr>
                    <w:t xml:space="preserve">z podatkiem od towarów i usług (VAT ) </w:t>
                  </w:r>
                </w:p>
                <w:p w:rsidR="00A33904" w:rsidRPr="00D61C6F" w:rsidRDefault="00A33904" w:rsidP="00A47FF0">
                  <w:pPr>
                    <w:pStyle w:val="Bezodstpw"/>
                    <w:shd w:val="clear" w:color="auto" w:fill="FFFFFF"/>
                    <w:jc w:val="center"/>
                    <w:rPr>
                      <w:rFonts w:asciiTheme="majorHAnsi" w:hAnsiTheme="majorHAnsi" w:cstheme="majorHAnsi"/>
                      <w:b/>
                      <w:sz w:val="20"/>
                      <w:szCs w:val="20"/>
                    </w:rPr>
                  </w:pPr>
                </w:p>
                <w:p w:rsidR="00A33904" w:rsidRDefault="00A33904" w:rsidP="00A47FF0">
                  <w:pPr>
                    <w:pStyle w:val="Bezodstpw"/>
                    <w:shd w:val="clear" w:color="auto" w:fill="FFFFFF"/>
                    <w:jc w:val="center"/>
                    <w:rPr>
                      <w:rFonts w:asciiTheme="majorHAnsi" w:hAnsiTheme="majorHAnsi" w:cstheme="majorHAnsi"/>
                      <w:b/>
                      <w:sz w:val="20"/>
                      <w:szCs w:val="20"/>
                    </w:rPr>
                  </w:pPr>
                  <w:r w:rsidRPr="00D61C6F">
                    <w:rPr>
                      <w:rFonts w:asciiTheme="majorHAnsi" w:hAnsiTheme="majorHAnsi" w:cstheme="majorHAnsi"/>
                      <w:b/>
                      <w:sz w:val="20"/>
                      <w:szCs w:val="20"/>
                    </w:rPr>
                    <w:t xml:space="preserve"> [w  zł]</w:t>
                  </w:r>
                </w:p>
                <w:p w:rsidR="00A33904" w:rsidRPr="00D61C6F" w:rsidRDefault="00186E0B" w:rsidP="00186E0B">
                  <w:pPr>
                    <w:pStyle w:val="Bezodstpw"/>
                    <w:shd w:val="clear" w:color="auto" w:fill="FFFFFF"/>
                    <w:jc w:val="center"/>
                    <w:rPr>
                      <w:rFonts w:asciiTheme="majorHAnsi" w:hAnsiTheme="majorHAnsi" w:cstheme="majorHAnsi"/>
                      <w:sz w:val="20"/>
                      <w:szCs w:val="20"/>
                    </w:rPr>
                  </w:pPr>
                  <w:r>
                    <w:rPr>
                      <w:rFonts w:asciiTheme="majorHAnsi" w:hAnsiTheme="majorHAnsi" w:cstheme="majorHAnsi"/>
                      <w:b/>
                      <w:sz w:val="20"/>
                      <w:szCs w:val="20"/>
                    </w:rPr>
                    <w:t>(kol. 5 +kol. 6)</w:t>
                  </w:r>
                </w:p>
              </w:tc>
            </w:tr>
            <w:tr w:rsidR="00A33904" w:rsidRPr="001B4BF0" w:rsidTr="00D21C75">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A47FF0">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kol. 1</w:t>
                  </w:r>
                </w:p>
              </w:tc>
              <w:tc>
                <w:tcPr>
                  <w:tcW w:w="1680"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F755DF">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kol.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F755DF">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kol.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AF1760">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 xml:space="preserve">kol. 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F755DF">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kol. 5</w:t>
                  </w:r>
                </w:p>
              </w:tc>
              <w:tc>
                <w:tcPr>
                  <w:tcW w:w="1560" w:type="dxa"/>
                  <w:tcBorders>
                    <w:top w:val="single" w:sz="4" w:space="0" w:color="auto"/>
                    <w:left w:val="single" w:sz="4" w:space="0" w:color="auto"/>
                    <w:bottom w:val="single" w:sz="4" w:space="0" w:color="auto"/>
                    <w:right w:val="single" w:sz="4" w:space="0" w:color="auto"/>
                  </w:tcBorders>
                </w:tcPr>
                <w:p w:rsidR="00A33904" w:rsidRPr="001B4BF0" w:rsidRDefault="00186E0B" w:rsidP="00186E0B">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 xml:space="preserve">kol. </w:t>
                  </w:r>
                  <w:r>
                    <w:rPr>
                      <w:rFonts w:asciiTheme="majorHAnsi" w:hAnsiTheme="majorHAnsi" w:cstheme="majorHAnsi"/>
                      <w:i/>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186E0B">
                  <w:pPr>
                    <w:shd w:val="clear" w:color="auto" w:fill="FFFFFF"/>
                    <w:spacing w:before="40"/>
                    <w:jc w:val="center"/>
                    <w:rPr>
                      <w:rFonts w:asciiTheme="majorHAnsi" w:hAnsiTheme="majorHAnsi" w:cstheme="majorHAnsi"/>
                      <w:i/>
                      <w:sz w:val="20"/>
                      <w:szCs w:val="20"/>
                    </w:rPr>
                  </w:pPr>
                  <w:r w:rsidRPr="001B4BF0">
                    <w:rPr>
                      <w:rFonts w:asciiTheme="majorHAnsi" w:hAnsiTheme="majorHAnsi" w:cstheme="majorHAnsi"/>
                      <w:i/>
                      <w:sz w:val="20"/>
                      <w:szCs w:val="20"/>
                    </w:rPr>
                    <w:t xml:space="preserve">kol. </w:t>
                  </w:r>
                  <w:r w:rsidR="00186E0B">
                    <w:rPr>
                      <w:rFonts w:asciiTheme="majorHAnsi" w:hAnsiTheme="majorHAnsi" w:cstheme="majorHAnsi"/>
                      <w:i/>
                      <w:sz w:val="20"/>
                      <w:szCs w:val="20"/>
                    </w:rPr>
                    <w:t>7</w:t>
                  </w:r>
                  <w:r w:rsidRPr="001B4BF0">
                    <w:rPr>
                      <w:rFonts w:asciiTheme="majorHAnsi" w:hAnsiTheme="majorHAnsi" w:cstheme="majorHAnsi"/>
                      <w:i/>
                      <w:sz w:val="20"/>
                      <w:szCs w:val="20"/>
                    </w:rPr>
                    <w:t xml:space="preserve"> </w:t>
                  </w:r>
                </w:p>
              </w:tc>
            </w:tr>
            <w:tr w:rsidR="00A33904" w:rsidRPr="001B4BF0" w:rsidTr="0079136E">
              <w:trPr>
                <w:trHeight w:val="119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A47FF0">
                  <w:pPr>
                    <w:shd w:val="clear" w:color="auto" w:fill="FFFFFF"/>
                    <w:spacing w:before="40"/>
                    <w:rPr>
                      <w:rFonts w:asciiTheme="majorHAnsi" w:hAnsiTheme="majorHAnsi" w:cstheme="majorHAnsi"/>
                      <w:sz w:val="20"/>
                      <w:szCs w:val="20"/>
                    </w:rPr>
                  </w:pPr>
                  <w:r w:rsidRPr="001B4BF0">
                    <w:rPr>
                      <w:rFonts w:asciiTheme="majorHAnsi" w:hAnsiTheme="majorHAnsi" w:cstheme="majorHAnsi"/>
                      <w:sz w:val="20"/>
                      <w:szCs w:val="20"/>
                    </w:rPr>
                    <w:t>1</w:t>
                  </w:r>
                </w:p>
              </w:tc>
              <w:tc>
                <w:tcPr>
                  <w:tcW w:w="1680" w:type="dxa"/>
                  <w:tcBorders>
                    <w:top w:val="single" w:sz="4" w:space="0" w:color="auto"/>
                    <w:left w:val="single" w:sz="4" w:space="0" w:color="auto"/>
                    <w:bottom w:val="single" w:sz="4" w:space="0" w:color="auto"/>
                    <w:right w:val="single" w:sz="4" w:space="0" w:color="auto"/>
                  </w:tcBorders>
                  <w:vAlign w:val="center"/>
                </w:tcPr>
                <w:p w:rsidR="00A33904" w:rsidRPr="001B4BF0" w:rsidRDefault="00A33904" w:rsidP="00A47FF0">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p w:rsidR="00A33904" w:rsidRPr="001B4BF0" w:rsidRDefault="00A33904" w:rsidP="00A47FF0">
                  <w:pPr>
                    <w:pStyle w:val="Zwykytekst"/>
                    <w:shd w:val="clear" w:color="auto" w:fill="FFFFFF"/>
                    <w:spacing w:before="120" w:after="12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A47FF0">
                  <w:pPr>
                    <w:shd w:val="clear" w:color="auto" w:fill="FFFFFF"/>
                    <w:spacing w:before="40"/>
                    <w:jc w:val="center"/>
                    <w:rPr>
                      <w:rFonts w:asciiTheme="majorHAnsi" w:hAnsiTheme="majorHAnsi" w:cstheme="majorHAnsi"/>
                      <w:b/>
                      <w:sz w:val="20"/>
                      <w:szCs w:val="20"/>
                    </w:rPr>
                  </w:pPr>
                  <w:r>
                    <w:rPr>
                      <w:rFonts w:asciiTheme="majorHAnsi" w:hAnsiTheme="majorHAnsi" w:cstheme="majorHAnsi"/>
                      <w:b/>
                      <w:sz w:val="20"/>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A33904" w:rsidRPr="001B4BF0" w:rsidRDefault="00A33904" w:rsidP="00A47FF0">
                  <w:pPr>
                    <w:pStyle w:val="Zwykytekst"/>
                    <w:shd w:val="clear" w:color="auto" w:fill="FFFFFF"/>
                    <w:spacing w:before="120" w:after="120"/>
                    <w:jc w:val="center"/>
                    <w:rPr>
                      <w:rFonts w:asciiTheme="majorHAnsi" w:hAnsiTheme="majorHAnsi" w:cstheme="majorHAnsi"/>
                      <w:i/>
                    </w:rPr>
                  </w:pPr>
                  <w:r>
                    <w:rPr>
                      <w:rFonts w:asciiTheme="majorHAnsi" w:hAnsiTheme="majorHAnsi" w:cstheme="majorHAnsi"/>
                      <w:b/>
                    </w:rPr>
                    <w:t>3</w:t>
                  </w:r>
                </w:p>
                <w:p w:rsidR="00A33904" w:rsidRPr="001B4BF0" w:rsidRDefault="00A33904" w:rsidP="00A47FF0">
                  <w:pPr>
                    <w:pStyle w:val="Zwykytekst"/>
                    <w:shd w:val="clear" w:color="auto" w:fill="FFFFFF"/>
                    <w:spacing w:before="120" w:after="120"/>
                    <w:jc w:val="center"/>
                    <w:rPr>
                      <w:rFonts w:asciiTheme="majorHAnsi" w:hAnsiTheme="majorHAnsi" w:cstheme="majorHAnsi"/>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3904" w:rsidRPr="001B4BF0" w:rsidRDefault="00A33904" w:rsidP="008D6BEC">
                  <w:pPr>
                    <w:shd w:val="clear" w:color="auto" w:fill="FFFFFF"/>
                    <w:spacing w:before="40"/>
                    <w:jc w:val="center"/>
                    <w:rPr>
                      <w:rFonts w:asciiTheme="majorHAnsi" w:hAnsiTheme="majorHAnsi" w:cstheme="majorHAnsi"/>
                      <w:sz w:val="20"/>
                      <w:szCs w:val="20"/>
                    </w:rPr>
                  </w:pPr>
                  <w:r w:rsidRPr="001B4BF0">
                    <w:rPr>
                      <w:rFonts w:asciiTheme="majorHAnsi" w:hAnsiTheme="majorHAnsi" w:cstheme="majorHAnsi"/>
                      <w:sz w:val="20"/>
                      <w:szCs w:val="20"/>
                    </w:rPr>
                    <w:t>…..</w:t>
                  </w:r>
                  <w:r w:rsidR="008D6BEC" w:rsidRPr="008D6BEC">
                    <w:rPr>
                      <w:rFonts w:asciiTheme="majorHAnsi" w:hAnsiTheme="majorHAnsi" w:cstheme="majorHAnsi"/>
                      <w:b/>
                      <w:sz w:val="20"/>
                      <w:szCs w:val="20"/>
                    </w:rPr>
                    <w:t>zł</w:t>
                  </w:r>
                </w:p>
              </w:tc>
              <w:tc>
                <w:tcPr>
                  <w:tcW w:w="1560" w:type="dxa"/>
                  <w:tcBorders>
                    <w:top w:val="single" w:sz="4" w:space="0" w:color="auto"/>
                    <w:left w:val="single" w:sz="4" w:space="0" w:color="auto"/>
                    <w:bottom w:val="single" w:sz="4" w:space="0" w:color="auto"/>
                    <w:right w:val="single" w:sz="4" w:space="0" w:color="auto"/>
                  </w:tcBorders>
                </w:tcPr>
                <w:p w:rsidR="00A33904" w:rsidRPr="001B4BF0" w:rsidRDefault="00A33904" w:rsidP="00A47FF0">
                  <w:pPr>
                    <w:pStyle w:val="Zwykytekst"/>
                    <w:shd w:val="clear" w:color="auto" w:fill="FFFFFF"/>
                    <w:spacing w:before="120" w:after="120"/>
                    <w:jc w:val="center"/>
                    <w:rPr>
                      <w:rFonts w:asciiTheme="majorHAnsi" w:hAnsiTheme="majorHAnsi" w:cstheme="majorHAnsi"/>
                      <w:b/>
                    </w:rPr>
                  </w:pPr>
                </w:p>
              </w:tc>
              <w:tc>
                <w:tcPr>
                  <w:tcW w:w="1559" w:type="dxa"/>
                  <w:tcBorders>
                    <w:top w:val="single" w:sz="4" w:space="0" w:color="auto"/>
                    <w:left w:val="single" w:sz="4" w:space="0" w:color="auto"/>
                    <w:bottom w:val="single" w:sz="4" w:space="0" w:color="auto"/>
                    <w:right w:val="single" w:sz="4" w:space="0" w:color="auto"/>
                  </w:tcBorders>
                  <w:vAlign w:val="center"/>
                </w:tcPr>
                <w:p w:rsidR="00A33904" w:rsidRPr="001B4BF0" w:rsidRDefault="00A33904" w:rsidP="00A47FF0">
                  <w:pPr>
                    <w:pStyle w:val="Zwykytekst"/>
                    <w:shd w:val="clear" w:color="auto" w:fill="FFFFFF"/>
                    <w:spacing w:before="120" w:after="120"/>
                    <w:jc w:val="center"/>
                    <w:rPr>
                      <w:rFonts w:asciiTheme="majorHAnsi" w:hAnsiTheme="majorHAnsi" w:cstheme="majorHAnsi"/>
                      <w:b/>
                    </w:rPr>
                  </w:pPr>
                  <w:r w:rsidRPr="001B4BF0">
                    <w:rPr>
                      <w:rFonts w:asciiTheme="majorHAnsi" w:hAnsiTheme="majorHAnsi" w:cstheme="majorHAnsi"/>
                      <w:b/>
                    </w:rPr>
                    <w:t>…………………….. zł</w:t>
                  </w:r>
                </w:p>
                <w:p w:rsidR="00A33904" w:rsidRPr="001B4BF0" w:rsidRDefault="00A33904" w:rsidP="00A47FF0">
                  <w:pPr>
                    <w:pStyle w:val="Zwykytekst"/>
                    <w:shd w:val="clear" w:color="auto" w:fill="FFFFFF"/>
                    <w:spacing w:before="120" w:after="120"/>
                    <w:jc w:val="center"/>
                    <w:rPr>
                      <w:rFonts w:asciiTheme="majorHAnsi" w:hAnsiTheme="majorHAnsi" w:cstheme="majorHAnsi"/>
                    </w:rPr>
                  </w:pPr>
                </w:p>
              </w:tc>
            </w:tr>
          </w:tbl>
          <w:p w:rsidR="008B3CBC" w:rsidRDefault="008B3CBC" w:rsidP="008B3CBC">
            <w:pPr>
              <w:spacing w:after="40"/>
              <w:ind w:left="317" w:hanging="317"/>
              <w:jc w:val="both"/>
              <w:rPr>
                <w:rFonts w:ascii="Calibri" w:hAnsi="Calibri" w:cs="Segoe UI"/>
                <w:sz w:val="20"/>
                <w:szCs w:val="20"/>
                <w:highlight w:val="yellow"/>
              </w:rPr>
            </w:pPr>
          </w:p>
          <w:p w:rsidR="00986CD4" w:rsidRPr="00A74D5F" w:rsidRDefault="00986CD4" w:rsidP="00986CD4">
            <w:pPr>
              <w:spacing w:after="40"/>
              <w:ind w:left="317" w:hanging="317"/>
              <w:jc w:val="both"/>
              <w:rPr>
                <w:rFonts w:ascii="Calibri" w:hAnsi="Calibri" w:cs="Segoe UI"/>
                <w:b/>
                <w:sz w:val="20"/>
                <w:szCs w:val="20"/>
              </w:rPr>
            </w:pPr>
            <w:r w:rsidRPr="00A74D5F">
              <w:rPr>
                <w:rFonts w:ascii="Calibri" w:hAnsi="Calibri" w:cs="Segoe UI"/>
                <w:b/>
                <w:sz w:val="20"/>
                <w:szCs w:val="20"/>
              </w:rPr>
              <w:t xml:space="preserve">Tabela </w:t>
            </w:r>
            <w:r w:rsidR="009F3145">
              <w:rPr>
                <w:rFonts w:ascii="Calibri" w:hAnsi="Calibri" w:cs="Segoe UI"/>
                <w:b/>
                <w:sz w:val="20"/>
                <w:szCs w:val="20"/>
              </w:rPr>
              <w:t>3</w:t>
            </w:r>
            <w:r w:rsidRPr="00A74D5F">
              <w:rPr>
                <w:rFonts w:ascii="Calibri" w:hAnsi="Calibri" w:cs="Segoe UI"/>
                <w:b/>
                <w:sz w:val="20"/>
                <w:szCs w:val="20"/>
              </w:rPr>
              <w:t xml:space="preserve">  - Cena zamówienia opcjonalnego</w:t>
            </w:r>
            <w:r w:rsidR="00A74D5F">
              <w:rPr>
                <w:rFonts w:ascii="Calibri" w:hAnsi="Calibri" w:cs="Segoe UI"/>
                <w:b/>
                <w:sz w:val="20"/>
                <w:szCs w:val="20"/>
              </w:rPr>
              <w:t xml:space="preserve"> - 15 % ceny oferty</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680"/>
              <w:gridCol w:w="2835"/>
              <w:gridCol w:w="1559"/>
              <w:gridCol w:w="1560"/>
              <w:gridCol w:w="1559"/>
            </w:tblGrid>
            <w:tr w:rsidR="00986CD4" w:rsidRPr="00D21C75" w:rsidTr="00405ECB">
              <w:trPr>
                <w:trHeight w:val="2168"/>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86CD4" w:rsidRPr="001B4BF0" w:rsidRDefault="00986CD4" w:rsidP="00405ECB">
                  <w:pPr>
                    <w:shd w:val="clear" w:color="auto" w:fill="FFFFFF"/>
                    <w:spacing w:before="40"/>
                    <w:rPr>
                      <w:rFonts w:asciiTheme="majorHAnsi" w:hAnsiTheme="majorHAnsi" w:cstheme="majorHAnsi"/>
                      <w:sz w:val="20"/>
                      <w:szCs w:val="20"/>
                    </w:rPr>
                  </w:pPr>
                  <w:r>
                    <w:rPr>
                      <w:rFonts w:asciiTheme="majorHAnsi" w:hAnsiTheme="majorHAnsi" w:cstheme="majorHAnsi"/>
                      <w:sz w:val="20"/>
                      <w:szCs w:val="20"/>
                    </w:rPr>
                    <w:t>Lp.</w:t>
                  </w:r>
                </w:p>
              </w:tc>
              <w:tc>
                <w:tcPr>
                  <w:tcW w:w="1680" w:type="dxa"/>
                  <w:tcBorders>
                    <w:top w:val="single" w:sz="4" w:space="0" w:color="auto"/>
                    <w:left w:val="single" w:sz="4" w:space="0" w:color="auto"/>
                    <w:bottom w:val="single" w:sz="4" w:space="0" w:color="auto"/>
                    <w:right w:val="single" w:sz="4" w:space="0" w:color="auto"/>
                  </w:tcBorders>
                  <w:vAlign w:val="center"/>
                </w:tcPr>
                <w:p w:rsidR="00986CD4" w:rsidRDefault="00986CD4" w:rsidP="00405ECB">
                  <w:pPr>
                    <w:pStyle w:val="Zwykytekst"/>
                    <w:shd w:val="clear" w:color="auto" w:fill="FFFFFF"/>
                    <w:spacing w:before="120" w:after="120"/>
                    <w:jc w:val="center"/>
                    <w:rPr>
                      <w:rFonts w:asciiTheme="majorHAnsi" w:eastAsiaTheme="minorEastAsia" w:hAnsiTheme="majorHAnsi" w:cstheme="majorHAnsi"/>
                      <w:b/>
                    </w:rPr>
                  </w:pPr>
                  <w:r w:rsidRPr="005B52B5">
                    <w:rPr>
                      <w:rFonts w:asciiTheme="majorHAnsi" w:eastAsiaTheme="minorEastAsia" w:hAnsiTheme="majorHAnsi" w:cstheme="majorHAnsi"/>
                      <w:b/>
                    </w:rPr>
                    <w:t>Jednostkową wartość rezydualną (wykupu) netto jednego autobusu</w:t>
                  </w:r>
                </w:p>
                <w:p w:rsidR="00986CD4" w:rsidRPr="005B52B5" w:rsidRDefault="00986CD4" w:rsidP="00405ECB">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rPr>
                    <w:t xml:space="preserve">[w  </w:t>
                  </w:r>
                  <w:r w:rsidRPr="00D61C6F">
                    <w:rPr>
                      <w:rFonts w:asciiTheme="majorHAnsi" w:hAnsiTheme="majorHAnsi" w:cstheme="majorHAnsi"/>
                      <w:b/>
                    </w:rPr>
                    <w:t>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6CD4" w:rsidRDefault="00986CD4" w:rsidP="00405ECB">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b/>
                    </w:rPr>
                    <w:t>Ilość autobusów</w:t>
                  </w:r>
                  <w:r>
                    <w:rPr>
                      <w:rFonts w:asciiTheme="majorHAnsi" w:hAnsiTheme="majorHAnsi" w:cstheme="majorHAnsi"/>
                      <w:b/>
                    </w:rPr>
                    <w:t xml:space="preserve"> </w:t>
                  </w:r>
                  <w:r w:rsidRPr="00D21C75">
                    <w:rPr>
                      <w:rFonts w:asciiTheme="majorHAnsi" w:eastAsiaTheme="minorEastAsia" w:hAnsiTheme="majorHAnsi" w:cstheme="majorHAnsi"/>
                      <w:b/>
                    </w:rPr>
                    <w:t>do wydzierżawienia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6CD4" w:rsidRDefault="00986CD4" w:rsidP="00405ECB">
                  <w:pPr>
                    <w:shd w:val="clear" w:color="auto" w:fill="FFFFFF"/>
                    <w:spacing w:before="40"/>
                    <w:jc w:val="center"/>
                    <w:rPr>
                      <w:rFonts w:asciiTheme="majorHAnsi" w:eastAsiaTheme="minorEastAsia" w:hAnsiTheme="majorHAnsi" w:cstheme="majorHAnsi"/>
                      <w:b/>
                      <w:sz w:val="20"/>
                      <w:szCs w:val="20"/>
                    </w:rPr>
                  </w:pPr>
                  <w:r w:rsidRPr="00D21C75">
                    <w:rPr>
                      <w:rFonts w:asciiTheme="majorHAnsi" w:eastAsiaTheme="minorEastAsia" w:hAnsiTheme="majorHAnsi" w:cstheme="majorHAnsi"/>
                      <w:b/>
                      <w:sz w:val="20"/>
                      <w:szCs w:val="20"/>
                    </w:rPr>
                    <w:t>Wartości rezydualna (wykupu) netto dla wszystkich autobusów</w:t>
                  </w:r>
                </w:p>
                <w:p w:rsidR="00986CD4" w:rsidRPr="00D21C75" w:rsidRDefault="00986CD4" w:rsidP="00405ECB">
                  <w:pPr>
                    <w:shd w:val="clear" w:color="auto" w:fill="FFFFFF"/>
                    <w:spacing w:before="40"/>
                    <w:jc w:val="center"/>
                    <w:rPr>
                      <w:rFonts w:asciiTheme="majorHAnsi" w:hAnsiTheme="majorHAnsi" w:cstheme="majorHAnsi"/>
                      <w:b/>
                      <w:sz w:val="20"/>
                      <w:szCs w:val="20"/>
                    </w:rPr>
                  </w:pPr>
                  <w:r>
                    <w:rPr>
                      <w:rFonts w:asciiTheme="majorHAnsi" w:eastAsiaTheme="minorEastAsia" w:hAnsiTheme="majorHAnsi" w:cstheme="majorHAnsi"/>
                      <w:b/>
                      <w:sz w:val="20"/>
                      <w:szCs w:val="20"/>
                    </w:rPr>
                    <w:t>(kol. 2 x kol. 3)</w:t>
                  </w:r>
                </w:p>
              </w:tc>
              <w:tc>
                <w:tcPr>
                  <w:tcW w:w="1560" w:type="dxa"/>
                  <w:tcBorders>
                    <w:top w:val="single" w:sz="4" w:space="0" w:color="auto"/>
                    <w:left w:val="single" w:sz="4" w:space="0" w:color="auto"/>
                    <w:bottom w:val="single" w:sz="4" w:space="0" w:color="auto"/>
                    <w:right w:val="single" w:sz="4" w:space="0" w:color="auto"/>
                  </w:tcBorders>
                </w:tcPr>
                <w:p w:rsidR="00986CD4" w:rsidRPr="00D61C6F" w:rsidRDefault="00986CD4" w:rsidP="00405ECB">
                  <w:pPr>
                    <w:pStyle w:val="Bezodstpw"/>
                    <w:shd w:val="clear" w:color="auto" w:fill="FFFFFF"/>
                    <w:jc w:val="center"/>
                    <w:rPr>
                      <w:rFonts w:asciiTheme="majorHAnsi" w:hAnsiTheme="majorHAnsi" w:cstheme="majorHAnsi"/>
                      <w:b/>
                      <w:sz w:val="20"/>
                      <w:szCs w:val="20"/>
                    </w:rPr>
                  </w:pPr>
                  <w:r>
                    <w:rPr>
                      <w:rFonts w:asciiTheme="majorHAnsi" w:hAnsiTheme="majorHAnsi" w:cstheme="majorHAnsi"/>
                      <w:b/>
                      <w:sz w:val="20"/>
                      <w:szCs w:val="20"/>
                    </w:rPr>
                    <w:t xml:space="preserve">Wartość należnego podatku </w:t>
                  </w:r>
                  <w:r w:rsidRPr="00D61C6F">
                    <w:rPr>
                      <w:rFonts w:asciiTheme="majorHAnsi" w:hAnsiTheme="majorHAnsi" w:cstheme="majorHAnsi"/>
                      <w:b/>
                      <w:sz w:val="20"/>
                      <w:szCs w:val="20"/>
                    </w:rPr>
                    <w:t xml:space="preserve">od towarów i usług VAT  </w:t>
                  </w:r>
                </w:p>
                <w:p w:rsidR="00986CD4" w:rsidRPr="00D61C6F" w:rsidRDefault="00986CD4" w:rsidP="00405ECB">
                  <w:pPr>
                    <w:pStyle w:val="Bezodstpw"/>
                    <w:shd w:val="clear" w:color="auto" w:fill="FFFFFF"/>
                    <w:jc w:val="center"/>
                    <w:rPr>
                      <w:rFonts w:asciiTheme="majorHAnsi" w:hAnsiTheme="majorHAnsi" w:cstheme="majorHAnsi"/>
                      <w:b/>
                      <w:sz w:val="20"/>
                      <w:szCs w:val="20"/>
                    </w:rPr>
                  </w:pPr>
                </w:p>
                <w:p w:rsidR="00986CD4" w:rsidRPr="001B4BF0" w:rsidRDefault="00986CD4" w:rsidP="00405ECB">
                  <w:pPr>
                    <w:pStyle w:val="Zwykytekst"/>
                    <w:shd w:val="clear" w:color="auto" w:fill="FFFFFF"/>
                    <w:spacing w:before="120" w:after="120"/>
                    <w:jc w:val="center"/>
                    <w:rPr>
                      <w:rFonts w:asciiTheme="majorHAnsi" w:hAnsiTheme="majorHAnsi" w:cstheme="majorHAnsi"/>
                      <w:b/>
                    </w:rPr>
                  </w:pPr>
                  <w:r w:rsidRPr="00D61C6F">
                    <w:rPr>
                      <w:rFonts w:asciiTheme="majorHAnsi" w:hAnsiTheme="majorHAnsi" w:cstheme="majorHAnsi"/>
                      <w:b/>
                    </w:rPr>
                    <w:t xml:space="preserve">[w </w:t>
                  </w:r>
                  <w:r>
                    <w:rPr>
                      <w:rFonts w:asciiTheme="majorHAnsi" w:hAnsiTheme="majorHAnsi" w:cstheme="majorHAnsi"/>
                      <w:b/>
                    </w:rPr>
                    <w:t>zł</w:t>
                  </w:r>
                  <w:r w:rsidRPr="00D61C6F">
                    <w:rPr>
                      <w:rFonts w:asciiTheme="majorHAnsi" w:hAnsiTheme="majorHAnsi" w:cstheme="majorHAnsi"/>
                      <w:b/>
                    </w:rPr>
                    <w:t>]</w:t>
                  </w:r>
                </w:p>
              </w:tc>
              <w:tc>
                <w:tcPr>
                  <w:tcW w:w="1559" w:type="dxa"/>
                  <w:tcBorders>
                    <w:top w:val="single" w:sz="4" w:space="0" w:color="auto"/>
                    <w:left w:val="single" w:sz="4" w:space="0" w:color="auto"/>
                    <w:bottom w:val="single" w:sz="4" w:space="0" w:color="auto"/>
                    <w:right w:val="single" w:sz="4" w:space="0" w:color="auto"/>
                  </w:tcBorders>
                  <w:vAlign w:val="center"/>
                </w:tcPr>
                <w:p w:rsidR="00986CD4" w:rsidRDefault="00986CD4" w:rsidP="00405ECB">
                  <w:pPr>
                    <w:pStyle w:val="Zwykytekst"/>
                    <w:shd w:val="clear" w:color="auto" w:fill="FFFFFF"/>
                    <w:spacing w:before="120" w:after="120"/>
                    <w:jc w:val="center"/>
                    <w:rPr>
                      <w:rFonts w:asciiTheme="majorHAnsi" w:eastAsiaTheme="minorEastAsia" w:hAnsiTheme="majorHAnsi" w:cstheme="majorHAnsi"/>
                      <w:b/>
                    </w:rPr>
                  </w:pPr>
                  <w:r w:rsidRPr="00D21C75">
                    <w:rPr>
                      <w:rFonts w:asciiTheme="majorHAnsi" w:eastAsiaTheme="minorEastAsia" w:hAnsiTheme="majorHAnsi" w:cstheme="majorHAnsi"/>
                      <w:b/>
                    </w:rPr>
                    <w:t>Wartość rezydualna (wykupu) brutto dla wszystkich autobusów</w:t>
                  </w:r>
                </w:p>
                <w:p w:rsidR="00986CD4" w:rsidRDefault="00986CD4" w:rsidP="00405ECB">
                  <w:pPr>
                    <w:pStyle w:val="Bezodstpw"/>
                    <w:shd w:val="clear" w:color="auto" w:fill="FFFFFF"/>
                    <w:jc w:val="center"/>
                    <w:rPr>
                      <w:rFonts w:asciiTheme="majorHAnsi" w:hAnsiTheme="majorHAnsi" w:cstheme="majorHAnsi"/>
                      <w:b/>
                      <w:sz w:val="20"/>
                      <w:szCs w:val="20"/>
                    </w:rPr>
                  </w:pPr>
                  <w:r w:rsidRPr="00D61C6F">
                    <w:rPr>
                      <w:rFonts w:asciiTheme="majorHAnsi" w:hAnsiTheme="majorHAnsi" w:cstheme="majorHAnsi"/>
                      <w:b/>
                      <w:sz w:val="20"/>
                      <w:szCs w:val="20"/>
                    </w:rPr>
                    <w:t>[w  zł]</w:t>
                  </w:r>
                </w:p>
                <w:p w:rsidR="00986CD4" w:rsidRPr="00D21C75" w:rsidRDefault="00986CD4" w:rsidP="00405ECB">
                  <w:pPr>
                    <w:pStyle w:val="Bezodstpw"/>
                    <w:shd w:val="clear" w:color="auto" w:fill="FFFFFF"/>
                    <w:jc w:val="center"/>
                    <w:rPr>
                      <w:rFonts w:asciiTheme="majorHAnsi" w:hAnsiTheme="majorHAnsi" w:cstheme="majorHAnsi"/>
                      <w:b/>
                    </w:rPr>
                  </w:pPr>
                  <w:r>
                    <w:rPr>
                      <w:rFonts w:asciiTheme="majorHAnsi" w:hAnsiTheme="majorHAnsi" w:cstheme="majorHAnsi"/>
                      <w:b/>
                      <w:sz w:val="20"/>
                      <w:szCs w:val="20"/>
                    </w:rPr>
                    <w:t>(kol. 4 + kol. 5)</w:t>
                  </w:r>
                </w:p>
              </w:tc>
            </w:tr>
            <w:tr w:rsidR="00A74D5F" w:rsidRPr="001B4BF0" w:rsidTr="00A74D5F">
              <w:trPr>
                <w:trHeight w:val="556"/>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kol.1</w:t>
                  </w:r>
                </w:p>
              </w:tc>
              <w:tc>
                <w:tcPr>
                  <w:tcW w:w="1680" w:type="dxa"/>
                  <w:tcBorders>
                    <w:top w:val="single" w:sz="4" w:space="0" w:color="auto"/>
                    <w:left w:val="single" w:sz="4" w:space="0" w:color="auto"/>
                    <w:bottom w:val="single" w:sz="4" w:space="0" w:color="auto"/>
                    <w:right w:val="single" w:sz="4" w:space="0" w:color="auto"/>
                  </w:tcBorders>
                  <w:vAlign w:val="center"/>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kol.4</w:t>
                  </w:r>
                </w:p>
              </w:tc>
              <w:tc>
                <w:tcPr>
                  <w:tcW w:w="1560" w:type="dxa"/>
                  <w:tcBorders>
                    <w:top w:val="single" w:sz="4" w:space="0" w:color="auto"/>
                    <w:left w:val="single" w:sz="4" w:space="0" w:color="auto"/>
                    <w:bottom w:val="single" w:sz="4" w:space="0" w:color="auto"/>
                    <w:right w:val="single" w:sz="4" w:space="0" w:color="auto"/>
                  </w:tcBorders>
                  <w:vAlign w:val="center"/>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kol.5</w:t>
                  </w:r>
                </w:p>
              </w:tc>
              <w:tc>
                <w:tcPr>
                  <w:tcW w:w="1559" w:type="dxa"/>
                  <w:tcBorders>
                    <w:top w:val="single" w:sz="4" w:space="0" w:color="auto"/>
                    <w:left w:val="single" w:sz="4" w:space="0" w:color="auto"/>
                    <w:bottom w:val="single" w:sz="4" w:space="0" w:color="auto"/>
                    <w:right w:val="single" w:sz="4" w:space="0" w:color="auto"/>
                  </w:tcBorders>
                  <w:vAlign w:val="center"/>
                </w:tcPr>
                <w:p w:rsidR="00A74D5F" w:rsidRDefault="00A74D5F" w:rsidP="009C3889">
                  <w:pPr>
                    <w:shd w:val="clear" w:color="auto" w:fill="FFFFFF"/>
                    <w:spacing w:before="40"/>
                    <w:jc w:val="center"/>
                    <w:rPr>
                      <w:rFonts w:asciiTheme="majorHAnsi" w:hAnsiTheme="majorHAnsi" w:cstheme="majorHAnsi"/>
                      <w:sz w:val="20"/>
                      <w:szCs w:val="20"/>
                    </w:rPr>
                  </w:pPr>
                  <w:r>
                    <w:rPr>
                      <w:rFonts w:asciiTheme="majorHAnsi" w:hAnsiTheme="majorHAnsi" w:cstheme="majorHAnsi"/>
                      <w:sz w:val="20"/>
                      <w:szCs w:val="20"/>
                    </w:rPr>
                    <w:t>kol.6</w:t>
                  </w:r>
                </w:p>
              </w:tc>
            </w:tr>
            <w:tr w:rsidR="00986CD4" w:rsidRPr="001B4BF0" w:rsidTr="0079136E">
              <w:trPr>
                <w:trHeight w:val="1173"/>
                <w:jc w:val="center"/>
              </w:trPr>
              <w:tc>
                <w:tcPr>
                  <w:tcW w:w="673" w:type="dxa"/>
                  <w:tcBorders>
                    <w:top w:val="single" w:sz="4" w:space="0" w:color="auto"/>
                    <w:left w:val="single" w:sz="4" w:space="0" w:color="auto"/>
                    <w:bottom w:val="single" w:sz="4" w:space="0" w:color="auto"/>
                    <w:right w:val="single" w:sz="4" w:space="0" w:color="auto"/>
                  </w:tcBorders>
                  <w:vAlign w:val="center"/>
                  <w:hideMark/>
                </w:tcPr>
                <w:p w:rsidR="00986CD4" w:rsidRPr="001B4BF0" w:rsidRDefault="00986CD4" w:rsidP="00405ECB">
                  <w:pPr>
                    <w:shd w:val="clear" w:color="auto" w:fill="FFFFFF"/>
                    <w:spacing w:before="40"/>
                    <w:rPr>
                      <w:rFonts w:asciiTheme="majorHAnsi" w:hAnsiTheme="majorHAnsi" w:cstheme="majorHAnsi"/>
                      <w:sz w:val="20"/>
                      <w:szCs w:val="20"/>
                    </w:rPr>
                  </w:pPr>
                  <w:r>
                    <w:rPr>
                      <w:rFonts w:asciiTheme="majorHAnsi" w:hAnsiTheme="majorHAnsi" w:cstheme="majorHAnsi"/>
                      <w:sz w:val="20"/>
                      <w:szCs w:val="20"/>
                    </w:rPr>
                    <w:t>1</w:t>
                  </w:r>
                </w:p>
              </w:tc>
              <w:tc>
                <w:tcPr>
                  <w:tcW w:w="1680" w:type="dxa"/>
                  <w:tcBorders>
                    <w:top w:val="single" w:sz="4" w:space="0" w:color="auto"/>
                    <w:left w:val="single" w:sz="4" w:space="0" w:color="auto"/>
                    <w:bottom w:val="single" w:sz="4" w:space="0" w:color="auto"/>
                    <w:right w:val="single" w:sz="4" w:space="0" w:color="auto"/>
                  </w:tcBorders>
                  <w:vAlign w:val="center"/>
                </w:tcPr>
                <w:p w:rsidR="00986CD4" w:rsidRPr="001B4BF0" w:rsidRDefault="00986CD4" w:rsidP="00405ECB">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6CD4" w:rsidRDefault="00986CD4" w:rsidP="00405ECB">
                  <w:pPr>
                    <w:pStyle w:val="Zwykytekst"/>
                    <w:shd w:val="clear" w:color="auto" w:fill="FFFFFF"/>
                    <w:spacing w:before="120" w:after="120"/>
                    <w:jc w:val="center"/>
                    <w:rPr>
                      <w:rFonts w:asciiTheme="majorHAnsi" w:hAnsiTheme="majorHAnsi" w:cstheme="majorHAnsi"/>
                      <w:b/>
                    </w:rPr>
                  </w:pPr>
                  <w:r>
                    <w:rPr>
                      <w:rFonts w:asciiTheme="majorHAnsi" w:hAnsiTheme="majorHAnsi" w:cstheme="majorHAnsi"/>
                      <w:b/>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86CD4" w:rsidRPr="001B4BF0" w:rsidRDefault="00986CD4" w:rsidP="00405ECB">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1560" w:type="dxa"/>
                  <w:tcBorders>
                    <w:top w:val="single" w:sz="4" w:space="0" w:color="auto"/>
                    <w:left w:val="single" w:sz="4" w:space="0" w:color="auto"/>
                    <w:bottom w:val="single" w:sz="4" w:space="0" w:color="auto"/>
                    <w:right w:val="single" w:sz="4" w:space="0" w:color="auto"/>
                  </w:tcBorders>
                  <w:vAlign w:val="center"/>
                </w:tcPr>
                <w:p w:rsidR="00986CD4" w:rsidRPr="00D21C75" w:rsidRDefault="00986CD4" w:rsidP="00405ECB">
                  <w:pPr>
                    <w:pStyle w:val="Zwykytekst"/>
                    <w:shd w:val="clear" w:color="auto" w:fill="FFFFFF"/>
                    <w:spacing w:before="120" w:after="120"/>
                    <w:jc w:val="center"/>
                    <w:rPr>
                      <w:rFonts w:asciiTheme="majorHAnsi" w:hAnsiTheme="majorHAnsi" w:cstheme="majorHAnsi"/>
                    </w:rPr>
                  </w:pPr>
                  <w:r w:rsidRPr="001B4BF0">
                    <w:rPr>
                      <w:rFonts w:asciiTheme="majorHAnsi" w:hAnsiTheme="majorHAnsi" w:cstheme="majorHAnsi"/>
                    </w:rPr>
                    <w:t>………….. zł</w:t>
                  </w:r>
                </w:p>
              </w:tc>
              <w:tc>
                <w:tcPr>
                  <w:tcW w:w="1559" w:type="dxa"/>
                  <w:tcBorders>
                    <w:top w:val="single" w:sz="4" w:space="0" w:color="auto"/>
                    <w:left w:val="single" w:sz="4" w:space="0" w:color="auto"/>
                    <w:bottom w:val="single" w:sz="4" w:space="0" w:color="auto"/>
                    <w:right w:val="single" w:sz="4" w:space="0" w:color="auto"/>
                  </w:tcBorders>
                  <w:vAlign w:val="center"/>
                </w:tcPr>
                <w:p w:rsidR="00986CD4" w:rsidRPr="001B4BF0" w:rsidRDefault="00A74D5F" w:rsidP="00405ECB">
                  <w:pPr>
                    <w:pStyle w:val="Zwykytekst"/>
                    <w:shd w:val="clear" w:color="auto" w:fill="FFFFFF"/>
                    <w:spacing w:before="120" w:after="120"/>
                    <w:jc w:val="center"/>
                    <w:rPr>
                      <w:rFonts w:asciiTheme="majorHAnsi" w:hAnsiTheme="majorHAnsi" w:cstheme="majorHAnsi"/>
                      <w:b/>
                    </w:rPr>
                  </w:pPr>
                  <w:r w:rsidRPr="001B4BF0">
                    <w:rPr>
                      <w:rFonts w:asciiTheme="majorHAnsi" w:hAnsiTheme="majorHAnsi" w:cstheme="majorHAnsi"/>
                    </w:rPr>
                    <w:t>………….. zł</w:t>
                  </w:r>
                </w:p>
              </w:tc>
            </w:tr>
          </w:tbl>
          <w:p w:rsidR="00986CD4" w:rsidRDefault="00986CD4" w:rsidP="008B3CBC">
            <w:pPr>
              <w:spacing w:after="40"/>
              <w:ind w:left="317" w:hanging="317"/>
              <w:jc w:val="both"/>
              <w:rPr>
                <w:rFonts w:ascii="Calibri" w:hAnsi="Calibri" w:cs="Segoe UI"/>
                <w:sz w:val="20"/>
                <w:szCs w:val="20"/>
                <w:highlight w:val="yellow"/>
              </w:rPr>
            </w:pPr>
          </w:p>
          <w:p w:rsidR="0079136E" w:rsidRDefault="0079136E" w:rsidP="008B3CBC">
            <w:pPr>
              <w:spacing w:after="40"/>
              <w:ind w:left="317" w:hanging="317"/>
              <w:jc w:val="both"/>
              <w:rPr>
                <w:rFonts w:ascii="Calibri" w:hAnsi="Calibri" w:cs="Segoe UI"/>
                <w:sz w:val="20"/>
                <w:szCs w:val="20"/>
                <w:highlight w:val="yellow"/>
              </w:rPr>
            </w:pPr>
          </w:p>
          <w:p w:rsidR="001230C1" w:rsidRPr="001B4BF0" w:rsidRDefault="001230C1" w:rsidP="001230C1">
            <w:pPr>
              <w:pStyle w:val="pkt"/>
              <w:shd w:val="clear" w:color="auto" w:fill="FFFFFF"/>
              <w:spacing w:before="0" w:after="0" w:line="360" w:lineRule="auto"/>
              <w:ind w:left="0" w:firstLine="0"/>
              <w:rPr>
                <w:rFonts w:asciiTheme="majorHAnsi" w:hAnsiTheme="majorHAnsi" w:cstheme="majorHAnsi"/>
                <w:b/>
                <w:i/>
                <w:sz w:val="20"/>
              </w:rPr>
            </w:pPr>
            <w:r w:rsidRPr="001B4BF0">
              <w:rPr>
                <w:rFonts w:asciiTheme="majorHAnsi" w:hAnsiTheme="majorHAnsi" w:cstheme="majorHAnsi"/>
                <w:b/>
                <w:i/>
                <w:sz w:val="20"/>
              </w:rPr>
              <w:lastRenderedPageBreak/>
              <w:t>Uwaga!</w:t>
            </w:r>
          </w:p>
          <w:p w:rsidR="00FC147E" w:rsidRDefault="00FC147E" w:rsidP="00FC147E">
            <w:pPr>
              <w:spacing w:line="360" w:lineRule="auto"/>
              <w:jc w:val="both"/>
              <w:rPr>
                <w:rFonts w:asciiTheme="majorHAnsi" w:hAnsiTheme="majorHAnsi" w:cstheme="majorHAnsi"/>
                <w:sz w:val="20"/>
              </w:rPr>
            </w:pPr>
            <w:r w:rsidRPr="00FC147E">
              <w:rPr>
                <w:rFonts w:asciiTheme="majorHAnsi" w:hAnsiTheme="majorHAnsi" w:cstheme="majorHAnsi"/>
                <w:sz w:val="20"/>
                <w:szCs w:val="20"/>
              </w:rPr>
              <w:t>Oświadczam że w</w:t>
            </w:r>
            <w:r w:rsidRPr="00FC147E">
              <w:rPr>
                <w:rFonts w:asciiTheme="majorHAnsi" w:hAnsiTheme="majorHAnsi" w:cstheme="majorHAnsi"/>
                <w:sz w:val="20"/>
              </w:rPr>
              <w:t xml:space="preserve">ybór naszej oferty </w:t>
            </w:r>
            <w:r w:rsidRPr="00FC147E">
              <w:rPr>
                <w:rFonts w:asciiTheme="majorHAnsi" w:hAnsiTheme="majorHAnsi" w:cstheme="majorHAnsi"/>
                <w:b/>
                <w:sz w:val="20"/>
              </w:rPr>
              <w:t>…………………………….</w:t>
            </w:r>
            <w:r w:rsidRPr="00FC147E">
              <w:rPr>
                <w:rFonts w:asciiTheme="majorHAnsi" w:hAnsiTheme="majorHAnsi" w:cstheme="majorHAnsi"/>
                <w:sz w:val="20"/>
              </w:rPr>
              <w:t xml:space="preserve"> </w:t>
            </w:r>
            <w:r w:rsidRPr="00FC147E">
              <w:rPr>
                <w:rFonts w:asciiTheme="majorHAnsi" w:hAnsiTheme="majorHAnsi" w:cstheme="majorHAnsi"/>
                <w:i/>
                <w:sz w:val="20"/>
              </w:rPr>
              <w:t xml:space="preserve">(należy wpisać: </w:t>
            </w:r>
            <w:r w:rsidRPr="00FC147E">
              <w:rPr>
                <w:rFonts w:asciiTheme="majorHAnsi" w:hAnsiTheme="majorHAnsi" w:cstheme="majorHAnsi"/>
                <w:b/>
                <w:i/>
                <w:sz w:val="20"/>
              </w:rPr>
              <w:t xml:space="preserve">będzie </w:t>
            </w:r>
            <w:r w:rsidRPr="00FC147E">
              <w:rPr>
                <w:rFonts w:asciiTheme="majorHAnsi" w:hAnsiTheme="majorHAnsi" w:cstheme="majorHAnsi"/>
                <w:i/>
                <w:sz w:val="20"/>
              </w:rPr>
              <w:t xml:space="preserve">/ </w:t>
            </w:r>
            <w:r w:rsidRPr="00FC147E">
              <w:rPr>
                <w:rFonts w:asciiTheme="majorHAnsi" w:hAnsiTheme="majorHAnsi" w:cstheme="majorHAnsi"/>
                <w:b/>
                <w:i/>
                <w:sz w:val="20"/>
              </w:rPr>
              <w:t xml:space="preserve"> nie będzie)</w:t>
            </w:r>
            <w:r w:rsidRPr="00FC147E">
              <w:rPr>
                <w:rFonts w:asciiTheme="majorHAnsi" w:hAnsiTheme="majorHAnsi" w:cstheme="majorHAnsi"/>
                <w:b/>
                <w:sz w:val="20"/>
              </w:rPr>
              <w:t xml:space="preserve"> </w:t>
            </w:r>
            <w:r w:rsidRPr="00FC147E">
              <w:rPr>
                <w:rFonts w:asciiTheme="majorHAnsi" w:hAnsiTheme="majorHAnsi" w:cstheme="majorHAnsi"/>
                <w:sz w:val="20"/>
              </w:rPr>
              <w:t xml:space="preserve"> prowadzić do powstania u Zamawiającego obowiązku podatkowego.</w:t>
            </w:r>
          </w:p>
          <w:p w:rsidR="00FC147E" w:rsidRPr="00FC147E" w:rsidRDefault="00FC147E" w:rsidP="00FC147E">
            <w:pPr>
              <w:spacing w:line="360" w:lineRule="auto"/>
              <w:jc w:val="both"/>
              <w:rPr>
                <w:rFonts w:asciiTheme="majorHAnsi" w:hAnsiTheme="majorHAnsi" w:cstheme="majorHAnsi"/>
                <w:sz w:val="20"/>
                <w:szCs w:val="20"/>
              </w:rPr>
            </w:pPr>
            <w:r w:rsidRPr="00FC147E">
              <w:rPr>
                <w:rFonts w:asciiTheme="majorHAnsi" w:hAnsiTheme="majorHAnsi" w:cstheme="majorHAnsi"/>
                <w:sz w:val="20"/>
                <w:szCs w:val="20"/>
              </w:rPr>
              <w:t>Wskazujemy  nazwę (rodzaj) towaru lub usługi, których dostawa lub świadczenie będzie prowadzić do jego powstania oraz wskazujemy ich wartość bez kwoty podatku …………………………………(</w:t>
            </w:r>
            <w:r w:rsidRPr="00FC147E">
              <w:rPr>
                <w:rFonts w:asciiTheme="majorHAnsi" w:hAnsiTheme="majorHAnsi" w:cstheme="majorHAnsi"/>
                <w:b/>
                <w:sz w:val="20"/>
                <w:szCs w:val="20"/>
              </w:rPr>
              <w:t>należy wskazać jeśli dotyczy</w:t>
            </w:r>
            <w:r w:rsidRPr="00FC147E">
              <w:rPr>
                <w:rFonts w:asciiTheme="majorHAnsi" w:hAnsiTheme="majorHAnsi" w:cstheme="majorHAnsi"/>
                <w:sz w:val="20"/>
                <w:szCs w:val="20"/>
              </w:rPr>
              <w:t xml:space="preserve">)  </w:t>
            </w:r>
          </w:p>
          <w:p w:rsidR="00FC147E" w:rsidRDefault="00FC147E" w:rsidP="00FC147E">
            <w:pPr>
              <w:spacing w:line="360" w:lineRule="auto"/>
              <w:jc w:val="both"/>
              <w:rPr>
                <w:rFonts w:asciiTheme="majorHAnsi" w:hAnsiTheme="majorHAnsi" w:cstheme="majorHAnsi"/>
                <w:sz w:val="20"/>
                <w:szCs w:val="20"/>
              </w:rPr>
            </w:pPr>
            <w:r w:rsidRPr="00FC147E">
              <w:rPr>
                <w:rFonts w:asciiTheme="majorHAnsi" w:hAnsiTheme="majorHAnsi" w:cstheme="majorHAnsi"/>
                <w:sz w:val="20"/>
                <w:szCs w:val="20"/>
              </w:rPr>
              <w:t xml:space="preserve">Oświadczamy, że ……………………………. (należy wpisać: </w:t>
            </w:r>
            <w:r w:rsidRPr="00FC147E">
              <w:rPr>
                <w:rFonts w:asciiTheme="majorHAnsi" w:hAnsiTheme="majorHAnsi" w:cstheme="majorHAnsi"/>
                <w:b/>
                <w:sz w:val="20"/>
                <w:szCs w:val="20"/>
              </w:rPr>
              <w:t>jesteśmy / nie jesteśmy</w:t>
            </w:r>
            <w:r w:rsidRPr="00FC147E">
              <w:rPr>
                <w:rFonts w:asciiTheme="majorHAnsi" w:hAnsiTheme="majorHAnsi" w:cstheme="majorHAnsi"/>
                <w:sz w:val="20"/>
                <w:szCs w:val="20"/>
              </w:rPr>
              <w:t>)  czynnym podatnikiem podatku od towarów i usług VAT,</w:t>
            </w:r>
          </w:p>
          <w:p w:rsidR="00743954" w:rsidRDefault="00546EC2" w:rsidP="00743954">
            <w:pPr>
              <w:numPr>
                <w:ilvl w:val="0"/>
                <w:numId w:val="26"/>
              </w:numPr>
              <w:spacing w:after="40"/>
              <w:ind w:left="459" w:hanging="459"/>
              <w:contextualSpacing/>
              <w:rPr>
                <w:rFonts w:ascii="Calibri" w:hAnsi="Calibri"/>
                <w:b/>
                <w:sz w:val="20"/>
                <w:szCs w:val="20"/>
              </w:rPr>
            </w:pPr>
            <w:r w:rsidRPr="00546EC2">
              <w:rPr>
                <w:rFonts w:ascii="Calibri" w:hAnsi="Calibri"/>
                <w:b/>
                <w:sz w:val="20"/>
                <w:szCs w:val="20"/>
              </w:rPr>
              <w:t>OPIS AUTOBUSÓW, KTÓRE ZAMIERZA DOSTARCZYĆ WYKONAWCA</w:t>
            </w:r>
          </w:p>
          <w:p w:rsidR="00546EC2" w:rsidRPr="00546EC2" w:rsidRDefault="00546EC2" w:rsidP="00546EC2">
            <w:pPr>
              <w:spacing w:after="40"/>
              <w:ind w:left="459"/>
              <w:contextualSpacing/>
              <w:rPr>
                <w:rFonts w:ascii="Calibri" w:hAnsi="Calibri"/>
                <w:b/>
                <w:sz w:val="20"/>
                <w:szCs w:val="20"/>
              </w:rPr>
            </w:pPr>
          </w:p>
          <w:tbl>
            <w:tblPr>
              <w:tblW w:w="5000" w:type="pct"/>
              <w:tblLayout w:type="fixed"/>
              <w:tblCellMar>
                <w:left w:w="70" w:type="dxa"/>
                <w:right w:w="70" w:type="dxa"/>
              </w:tblCellMar>
              <w:tblLook w:val="04A0"/>
            </w:tblPr>
            <w:tblGrid>
              <w:gridCol w:w="3594"/>
              <w:gridCol w:w="3232"/>
              <w:gridCol w:w="3154"/>
            </w:tblGrid>
            <w:tr w:rsidR="00546EC2" w:rsidRPr="00E7418C" w:rsidTr="007207CC">
              <w:trPr>
                <w:trHeight w:val="300"/>
              </w:trPr>
              <w:tc>
                <w:tcPr>
                  <w:tcW w:w="1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b/>
                      <w:bCs/>
                      <w:color w:val="000000"/>
                      <w:sz w:val="18"/>
                      <w:szCs w:val="18"/>
                    </w:rPr>
                  </w:pPr>
                  <w:r w:rsidRPr="00E7418C">
                    <w:rPr>
                      <w:rFonts w:asciiTheme="majorHAnsi" w:hAnsiTheme="majorHAnsi" w:cstheme="majorHAnsi"/>
                      <w:b/>
                      <w:bCs/>
                      <w:color w:val="000000"/>
                      <w:sz w:val="18"/>
                      <w:szCs w:val="18"/>
                    </w:rPr>
                    <w:t> </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546EC2" w:rsidRPr="00F710F8" w:rsidRDefault="00546EC2" w:rsidP="007207CC">
                  <w:pPr>
                    <w:jc w:val="center"/>
                    <w:rPr>
                      <w:rFonts w:asciiTheme="majorHAnsi" w:hAnsiTheme="majorHAnsi" w:cstheme="majorHAnsi"/>
                      <w:b/>
                      <w:bCs/>
                      <w:color w:val="000000"/>
                      <w:sz w:val="18"/>
                      <w:szCs w:val="18"/>
                    </w:rPr>
                  </w:pPr>
                  <w:r w:rsidRPr="00F710F8">
                    <w:rPr>
                      <w:rFonts w:asciiTheme="majorHAnsi" w:hAnsiTheme="majorHAnsi" w:cstheme="majorHAnsi"/>
                      <w:b/>
                      <w:bCs/>
                      <w:color w:val="000000"/>
                      <w:sz w:val="18"/>
                      <w:szCs w:val="18"/>
                    </w:rPr>
                    <w:t>Wymagania Zamawiającego</w:t>
                  </w:r>
                </w:p>
              </w:tc>
              <w:tc>
                <w:tcPr>
                  <w:tcW w:w="1580" w:type="pct"/>
                  <w:tcBorders>
                    <w:top w:val="single" w:sz="4" w:space="0" w:color="auto"/>
                    <w:left w:val="nil"/>
                    <w:bottom w:val="single" w:sz="4" w:space="0" w:color="auto"/>
                    <w:right w:val="single" w:sz="4" w:space="0" w:color="auto"/>
                  </w:tcBorders>
                  <w:shd w:val="clear" w:color="auto" w:fill="auto"/>
                  <w:noWrap/>
                  <w:vAlign w:val="bottom"/>
                  <w:hideMark/>
                </w:tcPr>
                <w:p w:rsidR="007F5711" w:rsidRPr="00F710F8" w:rsidRDefault="00546EC2" w:rsidP="007207CC">
                  <w:pPr>
                    <w:jc w:val="center"/>
                    <w:rPr>
                      <w:rFonts w:asciiTheme="majorHAnsi" w:hAnsiTheme="majorHAnsi" w:cstheme="majorHAnsi"/>
                      <w:b/>
                      <w:bCs/>
                      <w:color w:val="000000"/>
                      <w:sz w:val="18"/>
                      <w:szCs w:val="18"/>
                    </w:rPr>
                  </w:pPr>
                  <w:r w:rsidRPr="00F710F8">
                    <w:rPr>
                      <w:rFonts w:asciiTheme="majorHAnsi" w:hAnsiTheme="majorHAnsi" w:cstheme="majorHAnsi"/>
                      <w:b/>
                      <w:bCs/>
                      <w:color w:val="000000"/>
                      <w:sz w:val="18"/>
                      <w:szCs w:val="18"/>
                    </w:rPr>
                    <w:t>Oferta Wykonawcy</w:t>
                  </w:r>
                </w:p>
                <w:p w:rsidR="00546EC2" w:rsidRPr="00F710F8" w:rsidRDefault="007F5711" w:rsidP="007207CC">
                  <w:pPr>
                    <w:jc w:val="center"/>
                    <w:rPr>
                      <w:rFonts w:asciiTheme="majorHAnsi" w:hAnsiTheme="majorHAnsi" w:cstheme="majorHAnsi"/>
                      <w:b/>
                      <w:bCs/>
                      <w:color w:val="000000"/>
                      <w:sz w:val="18"/>
                      <w:szCs w:val="18"/>
                    </w:rPr>
                  </w:pPr>
                  <w:r w:rsidRPr="00F710F8">
                    <w:rPr>
                      <w:rFonts w:asciiTheme="majorHAnsi" w:hAnsiTheme="majorHAnsi" w:cstheme="majorHAnsi"/>
                      <w:b/>
                      <w:sz w:val="20"/>
                      <w:szCs w:val="20"/>
                    </w:rPr>
                    <w:t xml:space="preserve"> UWAGA: - brak informacji na temat oferowanego autobusu skutkuje odrzuceniem oferty.</w:t>
                  </w:r>
                </w:p>
              </w:tc>
            </w:tr>
            <w:tr w:rsidR="00546EC2" w:rsidRPr="00E7418C" w:rsidTr="007207C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EC2" w:rsidRPr="00F710F8" w:rsidRDefault="00546EC2" w:rsidP="007207CC">
                  <w:pPr>
                    <w:jc w:val="center"/>
                    <w:rPr>
                      <w:rFonts w:asciiTheme="majorHAnsi" w:hAnsiTheme="majorHAnsi" w:cstheme="majorHAnsi"/>
                      <w:b/>
                      <w:bCs/>
                      <w:color w:val="000000"/>
                      <w:sz w:val="18"/>
                      <w:szCs w:val="18"/>
                    </w:rPr>
                  </w:pPr>
                  <w:r w:rsidRPr="00F710F8">
                    <w:rPr>
                      <w:rFonts w:asciiTheme="majorHAnsi" w:hAnsiTheme="majorHAnsi" w:cstheme="majorHAnsi"/>
                      <w:b/>
                      <w:bCs/>
                      <w:color w:val="000000"/>
                      <w:sz w:val="18"/>
                      <w:szCs w:val="18"/>
                    </w:rPr>
                    <w:t>Parametry techniczne</w:t>
                  </w:r>
                </w:p>
              </w:tc>
            </w:tr>
            <w:tr w:rsidR="00346EE5" w:rsidRPr="00E7418C" w:rsidTr="007207CC">
              <w:trPr>
                <w:trHeight w:val="300"/>
              </w:trPr>
              <w:tc>
                <w:tcPr>
                  <w:tcW w:w="1801" w:type="pct"/>
                  <w:vMerge w:val="restart"/>
                  <w:tcBorders>
                    <w:top w:val="nil"/>
                    <w:left w:val="single" w:sz="4" w:space="0" w:color="auto"/>
                    <w:right w:val="single" w:sz="4" w:space="0" w:color="auto"/>
                  </w:tcBorders>
                  <w:shd w:val="clear" w:color="auto" w:fill="auto"/>
                  <w:noWrap/>
                  <w:vAlign w:val="center"/>
                  <w:hideMark/>
                </w:tcPr>
                <w:p w:rsidR="00346EE5" w:rsidRPr="00E7418C" w:rsidRDefault="00346EE5"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eastAsia="Lucida Sans Unicode" w:hAnsiTheme="majorHAnsi" w:cstheme="majorHAnsi"/>
                      <w:color w:val="000000"/>
                      <w:sz w:val="18"/>
                      <w:szCs w:val="18"/>
                      <w:lang w:eastAsia="hi-IN" w:bidi="hi-IN"/>
                    </w:rPr>
                    <w:t>typ autobusu</w:t>
                  </w:r>
                </w:p>
              </w:tc>
              <w:tc>
                <w:tcPr>
                  <w:tcW w:w="1619" w:type="pct"/>
                  <w:tcBorders>
                    <w:top w:val="nil"/>
                    <w:left w:val="nil"/>
                    <w:bottom w:val="single" w:sz="4" w:space="0" w:color="auto"/>
                    <w:right w:val="single" w:sz="4" w:space="0" w:color="auto"/>
                  </w:tcBorders>
                  <w:shd w:val="clear" w:color="auto" w:fill="auto"/>
                  <w:noWrap/>
                  <w:vAlign w:val="center"/>
                  <w:hideMark/>
                </w:tcPr>
                <w:p w:rsidR="00346EE5" w:rsidRPr="00F710F8" w:rsidRDefault="00346EE5"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miejski</w:t>
                  </w:r>
                </w:p>
              </w:tc>
              <w:tc>
                <w:tcPr>
                  <w:tcW w:w="1580" w:type="pct"/>
                  <w:tcBorders>
                    <w:top w:val="nil"/>
                    <w:left w:val="nil"/>
                    <w:bottom w:val="single" w:sz="4" w:space="0" w:color="auto"/>
                    <w:right w:val="single" w:sz="4" w:space="0" w:color="auto"/>
                  </w:tcBorders>
                  <w:shd w:val="clear" w:color="auto" w:fill="auto"/>
                  <w:noWrap/>
                  <w:vAlign w:val="bottom"/>
                  <w:hideMark/>
                </w:tcPr>
                <w:p w:rsidR="00346EE5" w:rsidRPr="00F710F8" w:rsidRDefault="00346EE5" w:rsidP="007207CC">
                  <w:pPr>
                    <w:rPr>
                      <w:rFonts w:asciiTheme="majorHAnsi" w:hAnsiTheme="majorHAnsi" w:cstheme="majorHAnsi"/>
                      <w:color w:val="000000"/>
                      <w:sz w:val="18"/>
                      <w:szCs w:val="18"/>
                    </w:rPr>
                  </w:pPr>
                </w:p>
              </w:tc>
            </w:tr>
            <w:tr w:rsidR="00346EE5" w:rsidRPr="00E7418C" w:rsidTr="007207CC">
              <w:trPr>
                <w:trHeight w:val="300"/>
              </w:trPr>
              <w:tc>
                <w:tcPr>
                  <w:tcW w:w="1801" w:type="pct"/>
                  <w:vMerge/>
                  <w:tcBorders>
                    <w:left w:val="single" w:sz="4" w:space="0" w:color="auto"/>
                    <w:bottom w:val="single" w:sz="4" w:space="0" w:color="auto"/>
                    <w:right w:val="single" w:sz="4" w:space="0" w:color="auto"/>
                  </w:tcBorders>
                  <w:shd w:val="clear" w:color="auto" w:fill="auto"/>
                  <w:noWrap/>
                  <w:vAlign w:val="center"/>
                  <w:hideMark/>
                </w:tcPr>
                <w:p w:rsidR="00346EE5" w:rsidRPr="00E7418C" w:rsidRDefault="00346EE5"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346EE5" w:rsidRPr="00F710F8" w:rsidRDefault="00346EE5" w:rsidP="007207CC">
                  <w:pPr>
                    <w:jc w:val="center"/>
                    <w:rPr>
                      <w:rFonts w:asciiTheme="majorHAnsi" w:hAnsiTheme="majorHAnsi" w:cstheme="majorHAnsi"/>
                      <w:color w:val="000000"/>
                      <w:sz w:val="18"/>
                      <w:szCs w:val="18"/>
                    </w:rPr>
                  </w:pPr>
                  <w:r w:rsidRPr="00F710F8">
                    <w:rPr>
                      <w:rFonts w:asciiTheme="majorHAnsi" w:hAnsiTheme="majorHAnsi" w:cstheme="majorHAnsi"/>
                      <w:sz w:val="18"/>
                      <w:szCs w:val="18"/>
                    </w:rPr>
                    <w:t>niskopodłogowy na części autobusu od 1 do 2 drzwi, wejście bez stopni we wszystkich drzwiach</w:t>
                  </w:r>
                </w:p>
              </w:tc>
              <w:tc>
                <w:tcPr>
                  <w:tcW w:w="1580" w:type="pct"/>
                  <w:tcBorders>
                    <w:top w:val="nil"/>
                    <w:left w:val="nil"/>
                    <w:bottom w:val="single" w:sz="4" w:space="0" w:color="auto"/>
                    <w:right w:val="single" w:sz="4" w:space="0" w:color="auto"/>
                  </w:tcBorders>
                  <w:shd w:val="clear" w:color="auto" w:fill="auto"/>
                  <w:noWrap/>
                  <w:vAlign w:val="bottom"/>
                  <w:hideMark/>
                </w:tcPr>
                <w:p w:rsidR="00346EE5" w:rsidRPr="00F710F8" w:rsidRDefault="00346EE5" w:rsidP="007207CC">
                  <w:pPr>
                    <w:rPr>
                      <w:rFonts w:asciiTheme="majorHAnsi" w:hAnsiTheme="majorHAnsi" w:cstheme="majorHAnsi"/>
                      <w:color w:val="000000"/>
                      <w:sz w:val="18"/>
                      <w:szCs w:val="18"/>
                    </w:rPr>
                  </w:pP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eastAsia="Lucida Sans Unicode" w:hAnsiTheme="majorHAnsi" w:cstheme="majorHAnsi"/>
                      <w:color w:val="000000"/>
                      <w:sz w:val="18"/>
                      <w:szCs w:val="18"/>
                      <w:lang w:eastAsia="hi-IN" w:bidi="hi-IN"/>
                    </w:rPr>
                    <w:t xml:space="preserve">rok produkcji </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3F4F69"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2018</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eastAsia="Lucida Sans Unicode" w:hAnsiTheme="majorHAnsi" w:cstheme="majorHAnsi"/>
                      <w:color w:val="000000"/>
                      <w:sz w:val="18"/>
                      <w:szCs w:val="18"/>
                      <w:lang w:eastAsia="hi-IN" w:bidi="hi-IN"/>
                    </w:rPr>
                    <w:t xml:space="preserve">długość całkowita pojazdu </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100662" w:rsidP="007207CC">
                  <w:pPr>
                    <w:jc w:val="center"/>
                    <w:rPr>
                      <w:rFonts w:asciiTheme="majorHAnsi" w:hAnsiTheme="majorHAnsi" w:cstheme="majorHAnsi"/>
                      <w:color w:val="000000"/>
                      <w:sz w:val="18"/>
                      <w:szCs w:val="18"/>
                    </w:rPr>
                  </w:pPr>
                  <w:r w:rsidRPr="00F710F8">
                    <w:rPr>
                      <w:rFonts w:asciiTheme="majorHAnsi" w:hAnsiTheme="majorHAnsi" w:cstheme="majorHAnsi"/>
                      <w:sz w:val="18"/>
                      <w:szCs w:val="18"/>
                    </w:rPr>
                    <w:t>od 10 000mm do 11 000mm</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eastAsia="Lucida Sans Unicode" w:hAnsiTheme="majorHAnsi" w:cstheme="majorHAnsi"/>
                      <w:color w:val="000000"/>
                      <w:sz w:val="18"/>
                      <w:szCs w:val="18"/>
                      <w:lang w:eastAsia="hi-IN" w:bidi="hi-IN"/>
                    </w:rPr>
                  </w:pPr>
                  <w:r w:rsidRPr="00E7418C">
                    <w:rPr>
                      <w:rFonts w:asciiTheme="majorHAnsi" w:eastAsia="Lucida Sans Unicode" w:hAnsiTheme="majorHAnsi" w:cstheme="majorHAnsi"/>
                      <w:sz w:val="18"/>
                      <w:szCs w:val="18"/>
                      <w:lang w:eastAsia="hi-IN" w:bidi="hi-IN"/>
                    </w:rPr>
                    <w:t>szerokość całkowita pojazdu</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100662" w:rsidP="00100662">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od 2500mm do 2550mm</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eastAsia="Lucida Sans Unicode" w:hAnsiTheme="majorHAnsi" w:cstheme="majorHAnsi"/>
                      <w:color w:val="000000"/>
                      <w:sz w:val="18"/>
                      <w:szCs w:val="18"/>
                      <w:lang w:eastAsia="hi-IN" w:bidi="hi-IN"/>
                    </w:rPr>
                    <w:t xml:space="preserve">wysokość pojazdu </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762854" w:rsidP="00762854">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od 2700 mm do 3250 mm</w:t>
                  </w:r>
                  <w:r w:rsidRPr="00F710F8">
                    <w:rPr>
                      <w:rFonts w:asciiTheme="majorHAnsi" w:hAnsiTheme="majorHAnsi" w:cstheme="majorHAnsi"/>
                      <w:color w:val="000000"/>
                      <w:sz w:val="18"/>
                      <w:szCs w:val="18"/>
                    </w:rPr>
                    <w:t xml:space="preserve"> </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22160F" w:rsidRPr="00E7418C" w:rsidTr="007207CC">
              <w:trPr>
                <w:trHeight w:val="300"/>
              </w:trPr>
              <w:tc>
                <w:tcPr>
                  <w:tcW w:w="1801" w:type="pct"/>
                  <w:vMerge w:val="restart"/>
                  <w:tcBorders>
                    <w:top w:val="nil"/>
                    <w:left w:val="single" w:sz="4" w:space="0" w:color="auto"/>
                    <w:right w:val="single" w:sz="4" w:space="0" w:color="auto"/>
                  </w:tcBorders>
                  <w:shd w:val="clear" w:color="auto" w:fill="auto"/>
                  <w:noWrap/>
                  <w:vAlign w:val="center"/>
                  <w:hideMark/>
                </w:tcPr>
                <w:p w:rsidR="0022160F" w:rsidRPr="00E7418C" w:rsidRDefault="0022160F" w:rsidP="007207CC">
                  <w:pPr>
                    <w:rPr>
                      <w:rFonts w:asciiTheme="majorHAnsi" w:hAnsiTheme="majorHAnsi" w:cstheme="majorHAnsi"/>
                      <w:color w:val="000000"/>
                      <w:sz w:val="18"/>
                      <w:szCs w:val="18"/>
                    </w:rPr>
                  </w:pPr>
                  <w:r w:rsidRPr="00E7418C">
                    <w:rPr>
                      <w:rFonts w:asciiTheme="majorHAnsi" w:eastAsia="Lucida Sans Unicode" w:hAnsiTheme="majorHAnsi" w:cstheme="majorHAnsi"/>
                      <w:color w:val="000000"/>
                      <w:sz w:val="18"/>
                      <w:szCs w:val="18"/>
                      <w:lang w:eastAsia="hi-IN" w:bidi="hi-IN"/>
                    </w:rPr>
                    <w:t>powłoka lakiernicza</w:t>
                  </w:r>
                </w:p>
              </w:tc>
              <w:tc>
                <w:tcPr>
                  <w:tcW w:w="1619" w:type="pct"/>
                  <w:tcBorders>
                    <w:top w:val="nil"/>
                    <w:left w:val="nil"/>
                    <w:bottom w:val="single" w:sz="4" w:space="0" w:color="auto"/>
                    <w:right w:val="single" w:sz="4" w:space="0" w:color="auto"/>
                  </w:tcBorders>
                  <w:shd w:val="clear" w:color="auto" w:fill="auto"/>
                  <w:noWrap/>
                  <w:vAlign w:val="center"/>
                  <w:hideMark/>
                </w:tcPr>
                <w:p w:rsidR="0022160F" w:rsidRPr="00F710F8" w:rsidRDefault="0022160F" w:rsidP="007207CC">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malowanie lakierami akrylowymi lub poliuretanowymi</w:t>
                  </w:r>
                </w:p>
              </w:tc>
              <w:tc>
                <w:tcPr>
                  <w:tcW w:w="1580" w:type="pct"/>
                  <w:tcBorders>
                    <w:top w:val="nil"/>
                    <w:left w:val="nil"/>
                    <w:bottom w:val="single" w:sz="4" w:space="0" w:color="auto"/>
                    <w:right w:val="single" w:sz="4" w:space="0" w:color="auto"/>
                  </w:tcBorders>
                  <w:shd w:val="clear" w:color="auto" w:fill="auto"/>
                  <w:noWrap/>
                  <w:vAlign w:val="bottom"/>
                  <w:hideMark/>
                </w:tcPr>
                <w:p w:rsidR="0022160F" w:rsidRPr="00F710F8" w:rsidRDefault="0022160F"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22160F" w:rsidRPr="00E7418C" w:rsidTr="007207CC">
              <w:trPr>
                <w:trHeight w:val="300"/>
              </w:trPr>
              <w:tc>
                <w:tcPr>
                  <w:tcW w:w="1801" w:type="pct"/>
                  <w:vMerge/>
                  <w:tcBorders>
                    <w:left w:val="single" w:sz="4" w:space="0" w:color="auto"/>
                    <w:right w:val="single" w:sz="4" w:space="0" w:color="auto"/>
                  </w:tcBorders>
                  <w:shd w:val="clear" w:color="auto" w:fill="auto"/>
                  <w:noWrap/>
                  <w:vAlign w:val="center"/>
                  <w:hideMark/>
                </w:tcPr>
                <w:p w:rsidR="0022160F" w:rsidRPr="00E7418C" w:rsidRDefault="0022160F"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22160F" w:rsidRPr="00F710F8" w:rsidRDefault="0022160F" w:rsidP="007207CC">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kolor biały RAL9010</w:t>
                  </w:r>
                </w:p>
              </w:tc>
              <w:tc>
                <w:tcPr>
                  <w:tcW w:w="1580" w:type="pct"/>
                  <w:tcBorders>
                    <w:top w:val="nil"/>
                    <w:left w:val="nil"/>
                    <w:bottom w:val="single" w:sz="4" w:space="0" w:color="auto"/>
                    <w:right w:val="single" w:sz="4" w:space="0" w:color="auto"/>
                  </w:tcBorders>
                  <w:shd w:val="clear" w:color="auto" w:fill="auto"/>
                  <w:noWrap/>
                  <w:vAlign w:val="bottom"/>
                  <w:hideMark/>
                </w:tcPr>
                <w:p w:rsidR="0022160F" w:rsidRPr="00F710F8" w:rsidRDefault="0022160F" w:rsidP="007207CC">
                  <w:pPr>
                    <w:rPr>
                      <w:rFonts w:asciiTheme="majorHAnsi" w:hAnsiTheme="majorHAnsi" w:cstheme="majorHAnsi"/>
                      <w:color w:val="000000"/>
                      <w:sz w:val="18"/>
                      <w:szCs w:val="18"/>
                    </w:rPr>
                  </w:pPr>
                </w:p>
              </w:tc>
            </w:tr>
            <w:tr w:rsidR="0022160F" w:rsidRPr="00E7418C" w:rsidTr="007207CC">
              <w:trPr>
                <w:trHeight w:val="300"/>
              </w:trPr>
              <w:tc>
                <w:tcPr>
                  <w:tcW w:w="1801" w:type="pct"/>
                  <w:vMerge/>
                  <w:tcBorders>
                    <w:left w:val="single" w:sz="4" w:space="0" w:color="auto"/>
                    <w:bottom w:val="single" w:sz="4" w:space="0" w:color="auto"/>
                    <w:right w:val="single" w:sz="4" w:space="0" w:color="auto"/>
                  </w:tcBorders>
                  <w:shd w:val="clear" w:color="auto" w:fill="auto"/>
                  <w:noWrap/>
                  <w:vAlign w:val="center"/>
                  <w:hideMark/>
                </w:tcPr>
                <w:p w:rsidR="0022160F" w:rsidRPr="00E7418C" w:rsidRDefault="0022160F"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22160F" w:rsidRPr="00F710F8" w:rsidRDefault="0022160F" w:rsidP="007207CC">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powłoki lakiernicze odporne na ścieranie podczas mycia w myjniach mechanicznych</w:t>
                  </w:r>
                </w:p>
              </w:tc>
              <w:tc>
                <w:tcPr>
                  <w:tcW w:w="1580" w:type="pct"/>
                  <w:tcBorders>
                    <w:top w:val="nil"/>
                    <w:left w:val="nil"/>
                    <w:bottom w:val="single" w:sz="4" w:space="0" w:color="auto"/>
                    <w:right w:val="single" w:sz="4" w:space="0" w:color="auto"/>
                  </w:tcBorders>
                  <w:shd w:val="clear" w:color="auto" w:fill="auto"/>
                  <w:noWrap/>
                  <w:vAlign w:val="bottom"/>
                  <w:hideMark/>
                </w:tcPr>
                <w:p w:rsidR="0022160F" w:rsidRPr="00F710F8" w:rsidRDefault="0022160F" w:rsidP="007207CC">
                  <w:pPr>
                    <w:rPr>
                      <w:rFonts w:asciiTheme="majorHAnsi" w:hAnsiTheme="majorHAnsi" w:cstheme="majorHAnsi"/>
                      <w:color w:val="000000"/>
                      <w:sz w:val="18"/>
                      <w:szCs w:val="18"/>
                    </w:rPr>
                  </w:pPr>
                </w:p>
              </w:tc>
            </w:tr>
            <w:tr w:rsidR="00CF62AF" w:rsidRPr="00E7418C" w:rsidTr="007207CC">
              <w:trPr>
                <w:trHeight w:val="300"/>
              </w:trPr>
              <w:tc>
                <w:tcPr>
                  <w:tcW w:w="1801" w:type="pct"/>
                  <w:vMerge w:val="restart"/>
                  <w:tcBorders>
                    <w:top w:val="nil"/>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hAnsiTheme="majorHAnsi" w:cstheme="majorHAnsi"/>
                      <w:color w:val="000000"/>
                      <w:sz w:val="18"/>
                      <w:szCs w:val="18"/>
                      <w:highlight w:val="yellow"/>
                    </w:rPr>
                  </w:pPr>
                  <w:r w:rsidRPr="00E7418C">
                    <w:rPr>
                      <w:rFonts w:asciiTheme="majorHAnsi" w:hAnsiTheme="majorHAnsi" w:cstheme="majorHAnsi"/>
                      <w:color w:val="000000"/>
                      <w:sz w:val="18"/>
                      <w:szCs w:val="18"/>
                    </w:rPr>
                    <w:t>silnik</w:t>
                  </w: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7207CC">
                  <w:pPr>
                    <w:jc w:val="center"/>
                    <w:rPr>
                      <w:rFonts w:asciiTheme="majorHAnsi" w:hAnsiTheme="majorHAnsi" w:cstheme="majorHAnsi"/>
                      <w:color w:val="000000"/>
                      <w:sz w:val="18"/>
                      <w:szCs w:val="18"/>
                    </w:rPr>
                  </w:pPr>
                  <w:proofErr w:type="spellStart"/>
                  <w:r w:rsidRPr="00F710F8">
                    <w:rPr>
                      <w:rFonts w:asciiTheme="majorHAnsi" w:hAnsiTheme="majorHAnsi" w:cstheme="majorHAnsi"/>
                      <w:color w:val="000000"/>
                      <w:sz w:val="18"/>
                      <w:szCs w:val="18"/>
                    </w:rPr>
                    <w:t>poj</w:t>
                  </w:r>
                  <w:proofErr w:type="spellEnd"/>
                  <w:r w:rsidRPr="00F710F8">
                    <w:rPr>
                      <w:rFonts w:asciiTheme="majorHAnsi" w:hAnsiTheme="majorHAnsi" w:cstheme="majorHAnsi"/>
                      <w:color w:val="000000"/>
                      <w:sz w:val="18"/>
                      <w:szCs w:val="18"/>
                    </w:rPr>
                    <w:t xml:space="preserve">. od </w:t>
                  </w:r>
                  <w:r w:rsidRPr="00F710F8">
                    <w:rPr>
                      <w:rFonts w:asciiTheme="majorHAnsi" w:eastAsia="Lucida Sans Unicode" w:hAnsiTheme="majorHAnsi" w:cstheme="majorHAnsi"/>
                      <w:sz w:val="18"/>
                      <w:szCs w:val="18"/>
                      <w:lang w:eastAsia="hi-IN" w:bidi="hi-IN"/>
                    </w:rPr>
                    <w:t>6 500 cm</w:t>
                  </w:r>
                  <w:r w:rsidRPr="00F710F8">
                    <w:rPr>
                      <w:rFonts w:asciiTheme="majorHAnsi" w:eastAsia="Lucida Sans Unicode" w:hAnsiTheme="majorHAnsi" w:cstheme="majorHAnsi"/>
                      <w:sz w:val="18"/>
                      <w:szCs w:val="18"/>
                      <w:vertAlign w:val="superscript"/>
                      <w:lang w:eastAsia="hi-IN" w:bidi="hi-IN"/>
                    </w:rPr>
                    <w:t>3</w:t>
                  </w:r>
                  <w:r w:rsidRPr="00F710F8">
                    <w:rPr>
                      <w:rFonts w:asciiTheme="majorHAnsi" w:eastAsia="Lucida Sans Unicode" w:hAnsiTheme="majorHAnsi" w:cstheme="majorHAnsi"/>
                      <w:sz w:val="18"/>
                      <w:szCs w:val="18"/>
                      <w:lang w:eastAsia="hi-IN" w:bidi="hi-IN"/>
                    </w:rPr>
                    <w:t xml:space="preserve"> do 7 000 cm</w:t>
                  </w:r>
                  <w:r w:rsidRPr="00F710F8">
                    <w:rPr>
                      <w:rFonts w:asciiTheme="majorHAnsi" w:eastAsia="Lucida Sans Unicode" w:hAnsiTheme="majorHAnsi" w:cstheme="majorHAnsi"/>
                      <w:sz w:val="18"/>
                      <w:szCs w:val="18"/>
                      <w:vertAlign w:val="superscript"/>
                      <w:lang w:eastAsia="hi-IN" w:bidi="hi-IN"/>
                    </w:rPr>
                    <w:t>3</w:t>
                  </w: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CF62AF" w:rsidRPr="00E7418C" w:rsidTr="007207CC">
              <w:trPr>
                <w:trHeight w:val="300"/>
              </w:trPr>
              <w:tc>
                <w:tcPr>
                  <w:tcW w:w="1801" w:type="pct"/>
                  <w:vMerge/>
                  <w:tcBorders>
                    <w:left w:val="single" w:sz="4" w:space="0" w:color="auto"/>
                    <w:right w:val="single" w:sz="4" w:space="0" w:color="auto"/>
                  </w:tcBorders>
                  <w:vAlign w:val="center"/>
                  <w:hideMark/>
                </w:tcPr>
                <w:p w:rsidR="00CF62AF" w:rsidRPr="00E7418C" w:rsidRDefault="00CF62AF"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 xml:space="preserve">moc min. </w:t>
                  </w:r>
                  <w:r w:rsidRPr="00F710F8">
                    <w:rPr>
                      <w:rFonts w:asciiTheme="majorHAnsi" w:eastAsia="Lucida Sans Unicode" w:hAnsiTheme="majorHAnsi" w:cstheme="majorHAnsi"/>
                      <w:sz w:val="18"/>
                      <w:szCs w:val="18"/>
                      <w:lang w:eastAsia="hi-IN" w:bidi="hi-IN"/>
                    </w:rPr>
                    <w:t xml:space="preserve">200 </w:t>
                  </w:r>
                  <w:proofErr w:type="spellStart"/>
                  <w:r w:rsidRPr="00F710F8">
                    <w:rPr>
                      <w:rFonts w:asciiTheme="majorHAnsi" w:eastAsia="Lucida Sans Unicode" w:hAnsiTheme="majorHAnsi" w:cstheme="majorHAnsi"/>
                      <w:sz w:val="18"/>
                      <w:szCs w:val="18"/>
                      <w:lang w:eastAsia="hi-IN" w:bidi="hi-IN"/>
                    </w:rPr>
                    <w:t>kW</w:t>
                  </w:r>
                  <w:proofErr w:type="spellEnd"/>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CF62AF" w:rsidRPr="00E7418C" w:rsidTr="007207CC">
              <w:trPr>
                <w:trHeight w:val="300"/>
              </w:trPr>
              <w:tc>
                <w:tcPr>
                  <w:tcW w:w="1801" w:type="pct"/>
                  <w:vMerge/>
                  <w:tcBorders>
                    <w:left w:val="single" w:sz="4" w:space="0" w:color="auto"/>
                    <w:right w:val="single" w:sz="4" w:space="0" w:color="auto"/>
                  </w:tcBorders>
                  <w:vAlign w:val="center"/>
                  <w:hideMark/>
                </w:tcPr>
                <w:p w:rsidR="00CF62AF" w:rsidRPr="00E7418C" w:rsidRDefault="00CF62AF"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norma czystości spalin EURO 6</w:t>
                  </w: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CF62AF" w:rsidRPr="00E7418C" w:rsidTr="007207CC">
              <w:trPr>
                <w:trHeight w:val="300"/>
              </w:trPr>
              <w:tc>
                <w:tcPr>
                  <w:tcW w:w="1801" w:type="pct"/>
                  <w:vMerge/>
                  <w:tcBorders>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norma hałasu EURO 6</w:t>
                  </w: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CF62AF"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F12F76">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 xml:space="preserve">Spalanie wg normy SORT2 maksymalnie </w:t>
                  </w:r>
                  <w:r w:rsidR="00F12F76" w:rsidRPr="00F710F8">
                    <w:rPr>
                      <w:rFonts w:asciiTheme="majorHAnsi" w:hAnsiTheme="majorHAnsi" w:cstheme="majorHAnsi"/>
                      <w:color w:val="000000"/>
                      <w:sz w:val="18"/>
                      <w:szCs w:val="18"/>
                    </w:rPr>
                    <w:t>29</w:t>
                  </w:r>
                  <w:r w:rsidRPr="00F710F8">
                    <w:rPr>
                      <w:rFonts w:asciiTheme="majorHAnsi" w:hAnsiTheme="majorHAnsi" w:cstheme="majorHAnsi"/>
                      <w:color w:val="000000"/>
                      <w:sz w:val="18"/>
                      <w:szCs w:val="18"/>
                    </w:rPr>
                    <w:t xml:space="preserve"> l</w:t>
                  </w: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CF62AF"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CF62AF">
                  <w:pPr>
                    <w:ind w:firstLine="22"/>
                    <w:jc w:val="center"/>
                    <w:rPr>
                      <w:rFonts w:asciiTheme="majorHAnsi" w:hAnsiTheme="majorHAnsi" w:cstheme="majorHAnsi"/>
                      <w:sz w:val="18"/>
                      <w:szCs w:val="18"/>
                    </w:rPr>
                  </w:pPr>
                  <w:r w:rsidRPr="00F710F8">
                    <w:rPr>
                      <w:rFonts w:asciiTheme="majorHAnsi" w:hAnsiTheme="majorHAnsi" w:cstheme="majorHAnsi"/>
                      <w:bCs/>
                      <w:sz w:val="18"/>
                      <w:szCs w:val="18"/>
                    </w:rPr>
                    <w:t xml:space="preserve">max moment obrotowy min 1000 </w:t>
                  </w:r>
                  <w:proofErr w:type="spellStart"/>
                  <w:r w:rsidRPr="00F710F8">
                    <w:rPr>
                      <w:rFonts w:asciiTheme="majorHAnsi" w:hAnsiTheme="majorHAnsi" w:cstheme="majorHAnsi"/>
                      <w:bCs/>
                      <w:sz w:val="18"/>
                      <w:szCs w:val="18"/>
                    </w:rPr>
                    <w:t>Nm</w:t>
                  </w:r>
                  <w:proofErr w:type="spellEnd"/>
                </w:p>
                <w:p w:rsidR="00CF62AF" w:rsidRPr="00F710F8" w:rsidRDefault="00CF62AF" w:rsidP="00CF62AF">
                  <w:pPr>
                    <w:jc w:val="center"/>
                    <w:rPr>
                      <w:rFonts w:asciiTheme="majorHAnsi" w:hAnsiTheme="majorHAnsi" w:cstheme="majorHAnsi"/>
                      <w:color w:val="000000"/>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CF62AF"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CF62AF">
                  <w:pPr>
                    <w:ind w:left="22"/>
                    <w:jc w:val="center"/>
                    <w:rPr>
                      <w:rFonts w:asciiTheme="majorHAnsi" w:hAnsiTheme="majorHAnsi" w:cstheme="majorHAnsi"/>
                      <w:sz w:val="18"/>
                      <w:szCs w:val="18"/>
                    </w:rPr>
                  </w:pPr>
                  <w:r w:rsidRPr="00F710F8">
                    <w:rPr>
                      <w:rFonts w:asciiTheme="majorHAnsi" w:hAnsiTheme="majorHAnsi" w:cstheme="majorHAnsi"/>
                      <w:bCs/>
                      <w:sz w:val="18"/>
                      <w:szCs w:val="18"/>
                    </w:rPr>
                    <w:t>silnik zblokowany ze skrzynią biegów, usytuowany  wzdłużnie za osią tylną,</w:t>
                  </w:r>
                </w:p>
                <w:p w:rsidR="00CF62AF" w:rsidRPr="00F710F8" w:rsidRDefault="00CF62AF" w:rsidP="00CF62AF">
                  <w:pPr>
                    <w:ind w:firstLine="22"/>
                    <w:jc w:val="center"/>
                    <w:rPr>
                      <w:rFonts w:asciiTheme="majorHAnsi" w:hAnsiTheme="majorHAnsi" w:cstheme="majorHAnsi"/>
                      <w:bCs/>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CF62AF"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CF62AF">
                  <w:pPr>
                    <w:ind w:left="22"/>
                    <w:jc w:val="center"/>
                    <w:rPr>
                      <w:rFonts w:asciiTheme="majorHAnsi" w:hAnsiTheme="majorHAnsi" w:cstheme="majorHAnsi"/>
                      <w:sz w:val="18"/>
                      <w:szCs w:val="18"/>
                    </w:rPr>
                  </w:pPr>
                  <w:r w:rsidRPr="00F710F8">
                    <w:rPr>
                      <w:rFonts w:asciiTheme="majorHAnsi" w:hAnsiTheme="majorHAnsi" w:cstheme="majorHAnsi"/>
                      <w:bCs/>
                      <w:sz w:val="18"/>
                      <w:szCs w:val="18"/>
                    </w:rPr>
                    <w:t xml:space="preserve">w przypadku zastosowania układu oczyszczania spalin SCR zbiornik na </w:t>
                  </w:r>
                  <w:proofErr w:type="spellStart"/>
                  <w:r w:rsidRPr="00F710F8">
                    <w:rPr>
                      <w:rFonts w:asciiTheme="majorHAnsi" w:hAnsiTheme="majorHAnsi" w:cstheme="majorHAnsi"/>
                      <w:bCs/>
                      <w:sz w:val="18"/>
                      <w:szCs w:val="18"/>
                    </w:rPr>
                    <w:t>AdBlue</w:t>
                  </w:r>
                  <w:proofErr w:type="spellEnd"/>
                  <w:r w:rsidRPr="00F710F8">
                    <w:rPr>
                      <w:rFonts w:asciiTheme="majorHAnsi" w:hAnsiTheme="majorHAnsi" w:cstheme="majorHAnsi"/>
                      <w:bCs/>
                      <w:sz w:val="18"/>
                      <w:szCs w:val="18"/>
                    </w:rPr>
                    <w:t xml:space="preserve"> min 30 litrów.</w:t>
                  </w:r>
                </w:p>
                <w:p w:rsidR="00CF62AF" w:rsidRPr="00F710F8" w:rsidRDefault="00CF62AF" w:rsidP="00CF62AF">
                  <w:pPr>
                    <w:ind w:firstLine="22"/>
                    <w:jc w:val="center"/>
                    <w:rPr>
                      <w:rFonts w:asciiTheme="majorHAnsi" w:hAnsiTheme="majorHAnsi" w:cstheme="majorHAnsi"/>
                      <w:bCs/>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CF62AF" w:rsidRPr="00E7418C" w:rsidTr="008D2017">
              <w:trPr>
                <w:trHeight w:val="300"/>
              </w:trPr>
              <w:tc>
                <w:tcPr>
                  <w:tcW w:w="1801" w:type="pct"/>
                  <w:vMerge/>
                  <w:tcBorders>
                    <w:left w:val="single" w:sz="4" w:space="0" w:color="auto"/>
                    <w:bottom w:val="single" w:sz="4" w:space="0" w:color="auto"/>
                    <w:right w:val="single" w:sz="4" w:space="0" w:color="auto"/>
                  </w:tcBorders>
                  <w:shd w:val="clear" w:color="auto" w:fill="auto"/>
                  <w:noWrap/>
                  <w:vAlign w:val="center"/>
                  <w:hideMark/>
                </w:tcPr>
                <w:p w:rsidR="00CF62AF" w:rsidRPr="00E7418C" w:rsidRDefault="00CF62AF"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CF62AF" w:rsidRPr="00F710F8" w:rsidRDefault="00CF62AF" w:rsidP="00CF62AF">
                  <w:pPr>
                    <w:jc w:val="center"/>
                    <w:rPr>
                      <w:rFonts w:asciiTheme="majorHAnsi" w:hAnsiTheme="majorHAnsi" w:cstheme="majorHAnsi"/>
                      <w:sz w:val="18"/>
                      <w:szCs w:val="18"/>
                    </w:rPr>
                  </w:pPr>
                  <w:r w:rsidRPr="00F710F8">
                    <w:rPr>
                      <w:rFonts w:asciiTheme="majorHAnsi" w:hAnsiTheme="majorHAnsi" w:cstheme="majorHAnsi"/>
                      <w:bCs/>
                      <w:sz w:val="18"/>
                      <w:szCs w:val="18"/>
                    </w:rPr>
                    <w:t>wysokoprężny, rzędowy, pionowy, sześciocylindrowy, chłodzony cieczą, turbodoładowany, z chłodzeniem powietrza doładowującego, zasilany olejem napędowym</w:t>
                  </w:r>
                </w:p>
                <w:p w:rsidR="00CF62AF" w:rsidRPr="00F710F8" w:rsidRDefault="00CF62AF" w:rsidP="00CF62AF">
                  <w:pPr>
                    <w:ind w:left="22"/>
                    <w:jc w:val="center"/>
                    <w:rPr>
                      <w:rFonts w:asciiTheme="majorHAnsi" w:hAnsiTheme="majorHAnsi" w:cstheme="majorHAnsi"/>
                      <w:bCs/>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CF62AF" w:rsidRPr="00F710F8" w:rsidRDefault="00CF62AF" w:rsidP="007207CC">
                  <w:pPr>
                    <w:rPr>
                      <w:rFonts w:asciiTheme="majorHAnsi" w:hAnsiTheme="majorHAnsi" w:cstheme="majorHAnsi"/>
                      <w:color w:val="000000"/>
                      <w:sz w:val="18"/>
                      <w:szCs w:val="18"/>
                    </w:rPr>
                  </w:pP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eastAsia="Lucida Sans Unicode" w:hAnsiTheme="majorHAnsi" w:cstheme="majorHAnsi"/>
                      <w:color w:val="000000"/>
                      <w:sz w:val="18"/>
                      <w:szCs w:val="18"/>
                      <w:lang w:eastAsia="hi-IN" w:bidi="hi-IN"/>
                    </w:rPr>
                    <w:t xml:space="preserve">rodzaj paliwa </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546EC2" w:rsidP="007207CC">
                  <w:pPr>
                    <w:jc w:val="center"/>
                    <w:rPr>
                      <w:rFonts w:asciiTheme="majorHAnsi" w:hAnsiTheme="majorHAnsi" w:cstheme="majorHAnsi"/>
                      <w:color w:val="000000"/>
                      <w:sz w:val="18"/>
                      <w:szCs w:val="18"/>
                    </w:rPr>
                  </w:pPr>
                  <w:r w:rsidRPr="00F710F8">
                    <w:rPr>
                      <w:rFonts w:asciiTheme="majorHAnsi" w:hAnsiTheme="majorHAnsi" w:cstheme="majorHAnsi"/>
                      <w:color w:val="000000"/>
                      <w:sz w:val="18"/>
                      <w:szCs w:val="18"/>
                    </w:rPr>
                    <w:t>olej napędowy</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81278B">
                  <w:pPr>
                    <w:rPr>
                      <w:rFonts w:asciiTheme="majorHAnsi" w:hAnsiTheme="majorHAnsi" w:cstheme="majorHAnsi"/>
                      <w:color w:val="000000"/>
                      <w:sz w:val="18"/>
                      <w:szCs w:val="18"/>
                      <w:highlight w:val="yellow"/>
                    </w:rPr>
                  </w:pPr>
                  <w:r w:rsidRPr="00E7418C">
                    <w:rPr>
                      <w:rFonts w:asciiTheme="majorHAnsi" w:eastAsia="Lucida Sans Unicode" w:hAnsiTheme="majorHAnsi" w:cstheme="majorHAnsi"/>
                      <w:color w:val="000000"/>
                      <w:sz w:val="18"/>
                      <w:szCs w:val="18"/>
                      <w:lang w:eastAsia="hi-IN" w:bidi="hi-IN"/>
                    </w:rPr>
                    <w:t xml:space="preserve">skrzynia </w:t>
                  </w:r>
                  <w:r w:rsidR="0081278B" w:rsidRPr="00E7418C">
                    <w:rPr>
                      <w:rFonts w:asciiTheme="majorHAnsi" w:eastAsia="Lucida Sans Unicode" w:hAnsiTheme="majorHAnsi" w:cstheme="majorHAnsi"/>
                      <w:color w:val="000000"/>
                      <w:sz w:val="18"/>
                      <w:szCs w:val="18"/>
                      <w:lang w:eastAsia="hi-IN" w:bidi="hi-IN"/>
                    </w:rPr>
                    <w:t>biegów</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F710F8" w:rsidRDefault="0081278B" w:rsidP="007207CC">
                  <w:pPr>
                    <w:jc w:val="center"/>
                    <w:rPr>
                      <w:rFonts w:asciiTheme="majorHAnsi" w:hAnsiTheme="majorHAnsi" w:cstheme="majorHAnsi"/>
                      <w:color w:val="000000"/>
                      <w:sz w:val="18"/>
                      <w:szCs w:val="18"/>
                    </w:rPr>
                  </w:pPr>
                  <w:r w:rsidRPr="00F710F8">
                    <w:rPr>
                      <w:rFonts w:asciiTheme="majorHAnsi" w:hAnsiTheme="majorHAnsi" w:cstheme="majorHAnsi"/>
                      <w:bCs/>
                      <w:sz w:val="18"/>
                      <w:szCs w:val="18"/>
                    </w:rPr>
                    <w:t xml:space="preserve">mechaniczna o 6 przełożeniach manualna + bieg wsteczny z </w:t>
                  </w:r>
                  <w:proofErr w:type="spellStart"/>
                  <w:r w:rsidRPr="00F710F8">
                    <w:rPr>
                      <w:rFonts w:asciiTheme="majorHAnsi" w:hAnsiTheme="majorHAnsi" w:cstheme="majorHAnsi"/>
                      <w:bCs/>
                      <w:sz w:val="18"/>
                      <w:szCs w:val="18"/>
                    </w:rPr>
                    <w:t>retarderem</w:t>
                  </w:r>
                  <w:proofErr w:type="spellEnd"/>
                  <w:r w:rsidRPr="00F710F8">
                    <w:rPr>
                      <w:rFonts w:asciiTheme="majorHAnsi" w:hAnsiTheme="majorHAnsi" w:cstheme="majorHAnsi"/>
                      <w:bCs/>
                      <w:sz w:val="18"/>
                      <w:szCs w:val="18"/>
                    </w:rPr>
                    <w:t xml:space="preserve"> uruchamianym  za pomocą pedału hamulca oraz przełącznika umieszczonego z prawej strony przy kole kierownicy</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r w:rsidRPr="00F710F8">
                    <w:rPr>
                      <w:rFonts w:asciiTheme="majorHAnsi" w:hAnsiTheme="majorHAnsi" w:cstheme="majorHAnsi"/>
                      <w:color w:val="000000"/>
                      <w:sz w:val="18"/>
                      <w:szCs w:val="18"/>
                    </w:rPr>
                    <w:t> </w:t>
                  </w:r>
                </w:p>
              </w:tc>
            </w:tr>
            <w:tr w:rsidR="00546EC2" w:rsidRPr="00E7418C" w:rsidTr="007207CC">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546EC2" w:rsidRPr="00E7418C" w:rsidRDefault="00DF0E17"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eastAsia="Lucida Sans Unicode" w:hAnsiTheme="majorHAnsi" w:cstheme="majorHAnsi"/>
                      <w:color w:val="000000"/>
                      <w:sz w:val="18"/>
                      <w:szCs w:val="18"/>
                      <w:lang w:eastAsia="hi-IN" w:bidi="hi-IN"/>
                    </w:rPr>
                    <w:t>układ hamulcowy</w:t>
                  </w:r>
                </w:p>
              </w:tc>
              <w:tc>
                <w:tcPr>
                  <w:tcW w:w="1619" w:type="pct"/>
                  <w:tcBorders>
                    <w:top w:val="nil"/>
                    <w:left w:val="nil"/>
                    <w:bottom w:val="single" w:sz="4" w:space="0" w:color="auto"/>
                    <w:right w:val="single" w:sz="4" w:space="0" w:color="auto"/>
                  </w:tcBorders>
                  <w:shd w:val="clear" w:color="auto" w:fill="auto"/>
                  <w:noWrap/>
                  <w:vAlign w:val="center"/>
                  <w:hideMark/>
                </w:tcPr>
                <w:p w:rsidR="00DF0E17" w:rsidRPr="00F710F8" w:rsidRDefault="00DF0E17" w:rsidP="00DF0E17">
                  <w:pPr>
                    <w:pStyle w:val="Tekstpodstawowy"/>
                    <w:ind w:left="22"/>
                    <w:jc w:val="center"/>
                    <w:rPr>
                      <w:rFonts w:asciiTheme="majorHAnsi" w:hAnsiTheme="majorHAnsi" w:cstheme="majorHAnsi"/>
                      <w:b w:val="0"/>
                      <w:bCs/>
                      <w:sz w:val="18"/>
                      <w:szCs w:val="18"/>
                    </w:rPr>
                  </w:pPr>
                  <w:r w:rsidRPr="00F710F8">
                    <w:rPr>
                      <w:rFonts w:asciiTheme="majorHAnsi" w:hAnsiTheme="majorHAnsi" w:cstheme="majorHAnsi"/>
                      <w:b w:val="0"/>
                      <w:bCs/>
                      <w:sz w:val="18"/>
                      <w:szCs w:val="18"/>
                    </w:rPr>
                    <w:t xml:space="preserve">dwuobwodowy pneumatyczny działający na dwa siłowniki osi przedniej i dwa </w:t>
                  </w:r>
                  <w:r w:rsidRPr="00F710F8">
                    <w:rPr>
                      <w:rFonts w:asciiTheme="majorHAnsi" w:hAnsiTheme="majorHAnsi" w:cstheme="majorHAnsi"/>
                      <w:b w:val="0"/>
                      <w:bCs/>
                      <w:sz w:val="18"/>
                      <w:szCs w:val="18"/>
                    </w:rPr>
                    <w:lastRenderedPageBreak/>
                    <w:t>siłowniki osi tylnej</w:t>
                  </w:r>
                </w:p>
                <w:p w:rsidR="00546EC2" w:rsidRPr="00F710F8" w:rsidRDefault="00546EC2" w:rsidP="007207CC">
                  <w:pPr>
                    <w:jc w:val="center"/>
                    <w:rPr>
                      <w:rFonts w:asciiTheme="majorHAnsi" w:eastAsia="Lucida Sans Unicode" w:hAnsiTheme="majorHAnsi" w:cstheme="majorHAnsi"/>
                      <w:sz w:val="18"/>
                      <w:szCs w:val="18"/>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F710F8" w:rsidRDefault="00546EC2" w:rsidP="007207CC">
                  <w:pPr>
                    <w:rPr>
                      <w:rFonts w:asciiTheme="majorHAnsi" w:hAnsiTheme="majorHAnsi" w:cstheme="majorHAnsi"/>
                      <w:color w:val="000000"/>
                      <w:sz w:val="18"/>
                      <w:szCs w:val="18"/>
                    </w:rPr>
                  </w:pPr>
                </w:p>
              </w:tc>
            </w:tr>
            <w:tr w:rsidR="00DF0E17"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DF0E17" w:rsidRPr="00E7418C" w:rsidRDefault="00DF0E17"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F0E17" w:rsidRPr="00F710F8" w:rsidRDefault="00DF0E17" w:rsidP="00DF0E17">
                  <w:pPr>
                    <w:pStyle w:val="Tekstpodstawowy"/>
                    <w:ind w:left="22"/>
                    <w:jc w:val="center"/>
                    <w:rPr>
                      <w:rFonts w:asciiTheme="majorHAnsi" w:hAnsiTheme="majorHAnsi" w:cstheme="majorHAnsi"/>
                      <w:b w:val="0"/>
                      <w:bCs/>
                      <w:sz w:val="18"/>
                      <w:szCs w:val="18"/>
                    </w:rPr>
                  </w:pPr>
                  <w:r w:rsidRPr="00F710F8">
                    <w:rPr>
                      <w:rFonts w:asciiTheme="majorHAnsi" w:hAnsiTheme="majorHAnsi" w:cstheme="majorHAnsi"/>
                      <w:b w:val="0"/>
                      <w:bCs/>
                      <w:sz w:val="18"/>
                      <w:szCs w:val="18"/>
                    </w:rPr>
                    <w:t>hamulce tarczowe na obydwu osiach ze wskaźnikami zużycia klocków i samoregulującymi zaciskami</w:t>
                  </w:r>
                </w:p>
                <w:p w:rsidR="00DF0E17" w:rsidRPr="00F710F8" w:rsidRDefault="00DF0E17" w:rsidP="007207CC">
                  <w:pPr>
                    <w:jc w:val="center"/>
                    <w:rPr>
                      <w:rFonts w:asciiTheme="majorHAnsi" w:eastAsia="Lucida Sans Unicode" w:hAnsiTheme="majorHAnsi" w:cstheme="majorHAnsi"/>
                      <w:sz w:val="18"/>
                      <w:szCs w:val="18"/>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DF0E17" w:rsidRPr="00F710F8" w:rsidRDefault="00DF0E17" w:rsidP="007207CC">
                  <w:pPr>
                    <w:rPr>
                      <w:rFonts w:asciiTheme="majorHAnsi" w:hAnsiTheme="majorHAnsi" w:cstheme="majorHAnsi"/>
                      <w:color w:val="000000"/>
                      <w:sz w:val="18"/>
                      <w:szCs w:val="18"/>
                    </w:rPr>
                  </w:pPr>
                </w:p>
              </w:tc>
            </w:tr>
            <w:tr w:rsidR="00DF0E17"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DF0E17" w:rsidRPr="00E7418C" w:rsidRDefault="00DF0E17"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F0E17" w:rsidRPr="00F710F8" w:rsidRDefault="00DF0E17" w:rsidP="00DF0E17">
                  <w:pPr>
                    <w:pStyle w:val="Tekstpodstawowy"/>
                    <w:ind w:left="22"/>
                    <w:jc w:val="center"/>
                    <w:rPr>
                      <w:rFonts w:asciiTheme="majorHAnsi" w:hAnsiTheme="majorHAnsi" w:cstheme="majorHAnsi"/>
                      <w:b w:val="0"/>
                      <w:bCs/>
                      <w:sz w:val="18"/>
                      <w:szCs w:val="18"/>
                    </w:rPr>
                  </w:pPr>
                  <w:r w:rsidRPr="00F710F8">
                    <w:rPr>
                      <w:rFonts w:asciiTheme="majorHAnsi" w:hAnsiTheme="majorHAnsi" w:cstheme="majorHAnsi"/>
                      <w:b w:val="0"/>
                      <w:bCs/>
                      <w:sz w:val="18"/>
                      <w:szCs w:val="18"/>
                    </w:rPr>
                    <w:t>system, EBS (elektroniczny układ hamulców z funkcją zapobiegającą blokowaniu kół)</w:t>
                  </w:r>
                </w:p>
                <w:p w:rsidR="00DF0E17" w:rsidRPr="00F710F8" w:rsidRDefault="00DF0E17" w:rsidP="007207CC">
                  <w:pPr>
                    <w:jc w:val="center"/>
                    <w:rPr>
                      <w:rFonts w:asciiTheme="majorHAnsi" w:eastAsia="Lucida Sans Unicode" w:hAnsiTheme="majorHAnsi" w:cstheme="majorHAnsi"/>
                      <w:sz w:val="18"/>
                      <w:szCs w:val="18"/>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DF0E17" w:rsidRPr="00F710F8" w:rsidRDefault="00DF0E17" w:rsidP="007207CC">
                  <w:pPr>
                    <w:rPr>
                      <w:rFonts w:asciiTheme="majorHAnsi" w:hAnsiTheme="majorHAnsi" w:cstheme="majorHAnsi"/>
                      <w:color w:val="000000"/>
                      <w:sz w:val="18"/>
                      <w:szCs w:val="18"/>
                    </w:rPr>
                  </w:pPr>
                </w:p>
              </w:tc>
            </w:tr>
            <w:tr w:rsidR="00DF0E17"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DF0E17" w:rsidRPr="00E7418C" w:rsidRDefault="00DF0E17"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F0E17" w:rsidRPr="00E7418C" w:rsidRDefault="00DF0E17" w:rsidP="00DF0E17">
                  <w:pPr>
                    <w:pStyle w:val="Tekstpodstawowy"/>
                    <w:jc w:val="center"/>
                    <w:rPr>
                      <w:rFonts w:asciiTheme="majorHAnsi" w:hAnsiTheme="majorHAnsi" w:cstheme="majorHAnsi"/>
                      <w:b w:val="0"/>
                      <w:bCs/>
                      <w:sz w:val="18"/>
                      <w:szCs w:val="18"/>
                    </w:rPr>
                  </w:pPr>
                  <w:r w:rsidRPr="00E7418C">
                    <w:rPr>
                      <w:rFonts w:asciiTheme="majorHAnsi" w:hAnsiTheme="majorHAnsi" w:cstheme="majorHAnsi"/>
                      <w:b w:val="0"/>
                      <w:bCs/>
                      <w:sz w:val="18"/>
                      <w:szCs w:val="18"/>
                    </w:rPr>
                    <w:t>hamulec postojowy działający na oś tylną sterowany z pulpitu kierowcy,</w:t>
                  </w:r>
                </w:p>
                <w:p w:rsidR="00DF0E17" w:rsidRPr="00E7418C" w:rsidRDefault="00DF0E17" w:rsidP="007207CC">
                  <w:pPr>
                    <w:jc w:val="center"/>
                    <w:rPr>
                      <w:rFonts w:asciiTheme="majorHAnsi" w:eastAsia="Lucida Sans Unicode" w:hAnsiTheme="majorHAnsi" w:cstheme="majorHAnsi"/>
                      <w:sz w:val="18"/>
                      <w:szCs w:val="18"/>
                      <w:highlight w:val="yellow"/>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DF0E17" w:rsidRPr="00E7418C" w:rsidRDefault="00DF0E17" w:rsidP="007207CC">
                  <w:pPr>
                    <w:rPr>
                      <w:rFonts w:asciiTheme="majorHAnsi" w:hAnsiTheme="majorHAnsi" w:cstheme="majorHAnsi"/>
                      <w:color w:val="000000"/>
                      <w:sz w:val="18"/>
                      <w:szCs w:val="18"/>
                      <w:highlight w:val="yellow"/>
                    </w:rPr>
                  </w:pPr>
                </w:p>
              </w:tc>
            </w:tr>
            <w:tr w:rsidR="00DF0E17"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DF0E17" w:rsidRPr="00E7418C" w:rsidRDefault="00DF0E17"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F0E17" w:rsidRPr="00E7418C" w:rsidRDefault="00DF0E17" w:rsidP="007207CC">
                  <w:pPr>
                    <w:jc w:val="center"/>
                    <w:rPr>
                      <w:rFonts w:asciiTheme="majorHAnsi" w:eastAsia="Lucida Sans Unicode" w:hAnsiTheme="majorHAnsi" w:cstheme="majorHAnsi"/>
                      <w:sz w:val="18"/>
                      <w:szCs w:val="18"/>
                      <w:highlight w:val="yellow"/>
                      <w:lang w:eastAsia="hi-IN" w:bidi="hi-IN"/>
                    </w:rPr>
                  </w:pPr>
                  <w:r w:rsidRPr="00E7418C">
                    <w:rPr>
                      <w:rFonts w:asciiTheme="majorHAnsi" w:hAnsiTheme="majorHAnsi" w:cstheme="majorHAnsi"/>
                      <w:bCs/>
                      <w:sz w:val="18"/>
                      <w:szCs w:val="18"/>
                    </w:rPr>
                    <w:t>hamulec przystankowy uruchamiany automatycznie po otwarciu drzwi</w:t>
                  </w:r>
                </w:p>
              </w:tc>
              <w:tc>
                <w:tcPr>
                  <w:tcW w:w="1580" w:type="pct"/>
                  <w:tcBorders>
                    <w:top w:val="nil"/>
                    <w:left w:val="nil"/>
                    <w:bottom w:val="single" w:sz="4" w:space="0" w:color="auto"/>
                    <w:right w:val="single" w:sz="4" w:space="0" w:color="auto"/>
                  </w:tcBorders>
                  <w:shd w:val="clear" w:color="auto" w:fill="auto"/>
                  <w:noWrap/>
                  <w:vAlign w:val="bottom"/>
                  <w:hideMark/>
                </w:tcPr>
                <w:p w:rsidR="00DF0E17" w:rsidRPr="00E7418C" w:rsidRDefault="00DF0E17"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DF0E17" w:rsidP="00DF0E17">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instalacja pneumatyczna: z osuszaczem powietrza i odolejaczem, wykonana z   materiałów  odpornych na korozję,</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873928"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873928" w:rsidRPr="00E7418C" w:rsidRDefault="00873928"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eastAsia="Lucida Sans Unicode" w:hAnsiTheme="majorHAnsi" w:cstheme="majorHAnsi"/>
                      <w:color w:val="000000"/>
                      <w:sz w:val="18"/>
                      <w:szCs w:val="18"/>
                      <w:lang w:eastAsia="hi-IN" w:bidi="hi-IN"/>
                    </w:rPr>
                    <w:t>zawieszenie</w:t>
                  </w:r>
                </w:p>
              </w:tc>
              <w:tc>
                <w:tcPr>
                  <w:tcW w:w="1619" w:type="pct"/>
                  <w:tcBorders>
                    <w:top w:val="nil"/>
                    <w:left w:val="nil"/>
                    <w:bottom w:val="single" w:sz="4" w:space="0" w:color="auto"/>
                    <w:right w:val="single" w:sz="4" w:space="0" w:color="auto"/>
                  </w:tcBorders>
                  <w:shd w:val="clear" w:color="auto" w:fill="auto"/>
                  <w:noWrap/>
                  <w:vAlign w:val="center"/>
                  <w:hideMark/>
                </w:tcPr>
                <w:p w:rsidR="00873928" w:rsidRPr="00E7418C" w:rsidRDefault="00873928" w:rsidP="00873928">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oś przednia: zawieszenie niezależne, automatyczna regulacja prześwitu,  dopuszcza się zawieszenie zależne z osią sztywną</w:t>
                  </w:r>
                </w:p>
              </w:tc>
              <w:tc>
                <w:tcPr>
                  <w:tcW w:w="1580" w:type="pct"/>
                  <w:tcBorders>
                    <w:top w:val="nil"/>
                    <w:left w:val="nil"/>
                    <w:bottom w:val="single" w:sz="4" w:space="0" w:color="auto"/>
                    <w:right w:val="single" w:sz="4" w:space="0" w:color="auto"/>
                  </w:tcBorders>
                  <w:shd w:val="clear" w:color="auto" w:fill="auto"/>
                  <w:noWrap/>
                  <w:vAlign w:val="bottom"/>
                  <w:hideMark/>
                </w:tcPr>
                <w:p w:rsidR="00873928" w:rsidRPr="00E7418C" w:rsidRDefault="00873928" w:rsidP="007207CC">
                  <w:pPr>
                    <w:rPr>
                      <w:rFonts w:asciiTheme="majorHAnsi" w:hAnsiTheme="majorHAnsi" w:cstheme="majorHAnsi"/>
                      <w:color w:val="000000"/>
                      <w:sz w:val="18"/>
                      <w:szCs w:val="18"/>
                      <w:highlight w:val="yellow"/>
                    </w:rPr>
                  </w:pPr>
                </w:p>
              </w:tc>
            </w:tr>
            <w:tr w:rsidR="00873928"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873928" w:rsidRPr="00E7418C" w:rsidRDefault="00873928"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73928" w:rsidRPr="00E7418C" w:rsidRDefault="00873928" w:rsidP="00873928">
                  <w:pPr>
                    <w:pStyle w:val="Tekstpodstawowy"/>
                    <w:jc w:val="center"/>
                    <w:rPr>
                      <w:rFonts w:asciiTheme="majorHAnsi" w:eastAsia="Lucida Sans Unicode" w:hAnsiTheme="majorHAnsi" w:cstheme="majorHAnsi"/>
                      <w:sz w:val="18"/>
                      <w:szCs w:val="18"/>
                      <w:highlight w:val="yellow"/>
                      <w:lang w:eastAsia="hi-IN" w:bidi="hi-IN"/>
                    </w:rPr>
                  </w:pPr>
                  <w:r w:rsidRPr="00E7418C">
                    <w:rPr>
                      <w:rFonts w:asciiTheme="majorHAnsi" w:hAnsiTheme="majorHAnsi" w:cstheme="majorHAnsi"/>
                      <w:b w:val="0"/>
                      <w:bCs/>
                      <w:sz w:val="18"/>
                      <w:szCs w:val="18"/>
                    </w:rPr>
                    <w:t>oś tylna: most napędowy, jednostopniowy o przełożeniu minimalizującym zużycie paliwa na miejskich i podmiejskich liniach komunikacyjnych, z mechanizmem różnicowym,</w:t>
                  </w:r>
                </w:p>
              </w:tc>
              <w:tc>
                <w:tcPr>
                  <w:tcW w:w="1580" w:type="pct"/>
                  <w:tcBorders>
                    <w:top w:val="nil"/>
                    <w:left w:val="nil"/>
                    <w:bottom w:val="single" w:sz="4" w:space="0" w:color="auto"/>
                    <w:right w:val="single" w:sz="4" w:space="0" w:color="auto"/>
                  </w:tcBorders>
                  <w:shd w:val="clear" w:color="auto" w:fill="auto"/>
                  <w:noWrap/>
                  <w:vAlign w:val="bottom"/>
                  <w:hideMark/>
                </w:tcPr>
                <w:p w:rsidR="00873928" w:rsidRPr="00E7418C" w:rsidRDefault="00873928" w:rsidP="007207CC">
                  <w:pPr>
                    <w:rPr>
                      <w:rFonts w:asciiTheme="majorHAnsi" w:hAnsiTheme="majorHAnsi" w:cstheme="majorHAnsi"/>
                      <w:color w:val="000000"/>
                      <w:sz w:val="18"/>
                      <w:szCs w:val="18"/>
                      <w:highlight w:val="yellow"/>
                    </w:rPr>
                  </w:pPr>
                </w:p>
              </w:tc>
            </w:tr>
            <w:tr w:rsidR="00873928"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873928" w:rsidRPr="00E7418C" w:rsidRDefault="00873928"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73928" w:rsidRPr="00E7418C" w:rsidRDefault="00873928" w:rsidP="00873928">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bCs/>
                      <w:sz w:val="18"/>
                      <w:szCs w:val="18"/>
                    </w:rPr>
                    <w:t>układ regulacji wysokości zawieszenia ECAS</w:t>
                  </w:r>
                </w:p>
                <w:p w:rsidR="00873928" w:rsidRPr="00E7418C" w:rsidRDefault="00873928" w:rsidP="007207CC">
                  <w:pPr>
                    <w:jc w:val="center"/>
                    <w:rPr>
                      <w:rFonts w:asciiTheme="majorHAnsi" w:eastAsia="Lucida Sans Unicode" w:hAnsiTheme="majorHAnsi" w:cstheme="majorHAnsi"/>
                      <w:sz w:val="18"/>
                      <w:szCs w:val="18"/>
                      <w:highlight w:val="yellow"/>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873928" w:rsidRPr="00E7418C" w:rsidRDefault="00873928" w:rsidP="007207CC">
                  <w:pPr>
                    <w:rPr>
                      <w:rFonts w:asciiTheme="majorHAnsi" w:hAnsiTheme="majorHAnsi" w:cstheme="majorHAnsi"/>
                      <w:color w:val="000000"/>
                      <w:sz w:val="18"/>
                      <w:szCs w:val="18"/>
                      <w:highlight w:val="yellow"/>
                    </w:rPr>
                  </w:pPr>
                </w:p>
              </w:tc>
            </w:tr>
            <w:tr w:rsidR="00873928"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873928" w:rsidRPr="00E7418C" w:rsidRDefault="00873928"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73928" w:rsidRPr="00E7418C" w:rsidRDefault="00873928" w:rsidP="00873928">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bCs/>
                      <w:sz w:val="18"/>
                      <w:szCs w:val="18"/>
                    </w:rPr>
                    <w:t>przyklęk i podnoszenie na prawa stronę, sterowane z pulpitu kierowcy</w:t>
                  </w:r>
                </w:p>
                <w:p w:rsidR="00873928" w:rsidRPr="00E7418C" w:rsidRDefault="00873928" w:rsidP="007207CC">
                  <w:pPr>
                    <w:jc w:val="center"/>
                    <w:rPr>
                      <w:rFonts w:asciiTheme="majorHAnsi" w:eastAsia="Lucida Sans Unicode" w:hAnsiTheme="majorHAnsi" w:cstheme="majorHAnsi"/>
                      <w:sz w:val="18"/>
                      <w:szCs w:val="18"/>
                      <w:highlight w:val="yellow"/>
                      <w:lang w:eastAsia="hi-IN" w:bidi="hi-IN"/>
                    </w:rPr>
                  </w:pPr>
                </w:p>
              </w:tc>
              <w:tc>
                <w:tcPr>
                  <w:tcW w:w="1580" w:type="pct"/>
                  <w:tcBorders>
                    <w:top w:val="nil"/>
                    <w:left w:val="nil"/>
                    <w:bottom w:val="single" w:sz="4" w:space="0" w:color="auto"/>
                    <w:right w:val="single" w:sz="4" w:space="0" w:color="auto"/>
                  </w:tcBorders>
                  <w:shd w:val="clear" w:color="auto" w:fill="auto"/>
                  <w:noWrap/>
                  <w:vAlign w:val="bottom"/>
                  <w:hideMark/>
                </w:tcPr>
                <w:p w:rsidR="00873928" w:rsidRPr="00E7418C" w:rsidRDefault="00873928" w:rsidP="007207CC">
                  <w:pPr>
                    <w:rPr>
                      <w:rFonts w:asciiTheme="majorHAnsi" w:hAnsiTheme="majorHAnsi" w:cstheme="majorHAnsi"/>
                      <w:color w:val="000000"/>
                      <w:sz w:val="18"/>
                      <w:szCs w:val="18"/>
                      <w:highlight w:val="yellow"/>
                    </w:rPr>
                  </w:pPr>
                </w:p>
              </w:tc>
            </w:tr>
            <w:tr w:rsidR="00873928" w:rsidRPr="00E7418C" w:rsidTr="004D4300">
              <w:trPr>
                <w:trHeight w:val="1821"/>
              </w:trPr>
              <w:tc>
                <w:tcPr>
                  <w:tcW w:w="1801" w:type="pct"/>
                  <w:vMerge/>
                  <w:tcBorders>
                    <w:left w:val="single" w:sz="4" w:space="0" w:color="auto"/>
                    <w:bottom w:val="single" w:sz="4" w:space="0" w:color="auto"/>
                    <w:right w:val="single" w:sz="4" w:space="0" w:color="auto"/>
                  </w:tcBorders>
                  <w:shd w:val="clear" w:color="auto" w:fill="auto"/>
                  <w:vAlign w:val="center"/>
                  <w:hideMark/>
                </w:tcPr>
                <w:p w:rsidR="00873928" w:rsidRPr="00E7418C" w:rsidRDefault="00873928"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73928" w:rsidRPr="00E7418C" w:rsidRDefault="00873928" w:rsidP="00873928">
                  <w:pPr>
                    <w:pStyle w:val="Tekstpodstawowy"/>
                    <w:jc w:val="center"/>
                    <w:rPr>
                      <w:rFonts w:asciiTheme="majorHAnsi" w:hAnsiTheme="majorHAnsi" w:cstheme="majorHAnsi"/>
                      <w:b w:val="0"/>
                      <w:bCs/>
                      <w:sz w:val="18"/>
                      <w:szCs w:val="18"/>
                    </w:rPr>
                  </w:pPr>
                  <w:r w:rsidRPr="00E7418C">
                    <w:rPr>
                      <w:rFonts w:asciiTheme="majorHAnsi" w:hAnsiTheme="majorHAnsi" w:cstheme="majorHAnsi"/>
                      <w:b w:val="0"/>
                      <w:bCs/>
                      <w:sz w:val="18"/>
                      <w:szCs w:val="18"/>
                    </w:rPr>
                    <w:t>układ centralnego smarowania – sterowany przez jednostkę sterująca autobusu.</w:t>
                  </w:r>
                </w:p>
                <w:p w:rsidR="00873928" w:rsidRPr="00E7418C" w:rsidRDefault="00873928" w:rsidP="00873928">
                  <w:pPr>
                    <w:pStyle w:val="Tekstpodstawowy"/>
                    <w:jc w:val="center"/>
                    <w:rPr>
                      <w:rFonts w:asciiTheme="majorHAnsi" w:eastAsia="Lucida Sans Unicode" w:hAnsiTheme="majorHAnsi" w:cstheme="majorHAnsi"/>
                      <w:sz w:val="18"/>
                      <w:szCs w:val="18"/>
                      <w:highlight w:val="yellow"/>
                      <w:lang w:eastAsia="hi-IN" w:bidi="hi-IN"/>
                    </w:rPr>
                  </w:pPr>
                  <w:r w:rsidRPr="00E7418C">
                    <w:rPr>
                      <w:rFonts w:asciiTheme="majorHAnsi" w:hAnsiTheme="majorHAnsi" w:cstheme="majorHAnsi"/>
                      <w:b w:val="0"/>
                      <w:bCs/>
                      <w:sz w:val="18"/>
                      <w:szCs w:val="18"/>
                    </w:rPr>
                    <w:t>dopuszcza się system smarowania bezobsługowy.</w:t>
                  </w:r>
                </w:p>
              </w:tc>
              <w:tc>
                <w:tcPr>
                  <w:tcW w:w="1580" w:type="pct"/>
                  <w:tcBorders>
                    <w:top w:val="nil"/>
                    <w:left w:val="nil"/>
                    <w:bottom w:val="single" w:sz="4" w:space="0" w:color="auto"/>
                    <w:right w:val="single" w:sz="4" w:space="0" w:color="auto"/>
                  </w:tcBorders>
                  <w:shd w:val="clear" w:color="auto" w:fill="auto"/>
                  <w:noWrap/>
                  <w:vAlign w:val="bottom"/>
                  <w:hideMark/>
                </w:tcPr>
                <w:p w:rsidR="00873928" w:rsidRPr="00E7418C" w:rsidRDefault="00873928" w:rsidP="007207CC">
                  <w:pPr>
                    <w:rPr>
                      <w:rFonts w:asciiTheme="majorHAnsi" w:hAnsiTheme="majorHAnsi" w:cstheme="majorHAnsi"/>
                      <w:color w:val="000000"/>
                      <w:sz w:val="18"/>
                      <w:szCs w:val="18"/>
                      <w:highlight w:val="yellow"/>
                    </w:rPr>
                  </w:pPr>
                </w:p>
              </w:tc>
            </w:tr>
            <w:tr w:rsidR="00546EC2" w:rsidRPr="00E7418C" w:rsidTr="004D4300">
              <w:trPr>
                <w:trHeight w:val="600"/>
              </w:trPr>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6EC2" w:rsidRPr="00E7418C" w:rsidRDefault="00EC7AAC"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hAnsiTheme="majorHAnsi" w:cstheme="majorHAnsi"/>
                      <w:sz w:val="18"/>
                      <w:szCs w:val="18"/>
                    </w:rPr>
                    <w:t>Konstrukcja nośna autobusu</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546EC2" w:rsidRPr="00E7418C" w:rsidRDefault="00EC7AAC" w:rsidP="00EC7AAC">
                  <w:pPr>
                    <w:jc w:val="center"/>
                    <w:rPr>
                      <w:rFonts w:asciiTheme="majorHAnsi" w:hAnsiTheme="majorHAnsi" w:cstheme="majorHAnsi"/>
                      <w:color w:val="000000"/>
                      <w:sz w:val="18"/>
                      <w:szCs w:val="18"/>
                      <w:highlight w:val="yellow"/>
                    </w:rPr>
                  </w:pPr>
                  <w:r w:rsidRPr="00E7418C">
                    <w:rPr>
                      <w:rFonts w:asciiTheme="majorHAnsi" w:hAnsiTheme="majorHAnsi" w:cstheme="majorHAnsi"/>
                      <w:sz w:val="18"/>
                      <w:szCs w:val="18"/>
                    </w:rPr>
                    <w:t>Szkielet podwozia (kratownica, rama) i nadwozia integralnie ze sobą związane, wykonane z materiałów odpornych na korozję zapewniający co najmniej 15-sto letni okres eksploatacji autobusu bez konieczności stosowania przez Zamawiającego okresowych zabiegów konserwacyjnych, za wyjątkiem uzupełnienia ubytków mechanicznych, w czasie przeglądów okresowych. Profile wykonane ze stali odpornej na korozję - nierdzewnej (zgodnie z PN-EN 10088), niewymagające dalszego zabezpieczenia antykorozyjnego przez cały okres eksploatacji pojazdu, lub profile wykonane z elementów stalowych o podwyższonej jakości (wg PN-EN 10025 lub M22), zabezpieczonych antykorozyjnie metodą katodowego lakierowania zanurzeniowego (KTL - kataforezy) całej, kompletnej karoserii w ramach zamkniętego cyklu technologicznego.</w:t>
                  </w:r>
                </w:p>
              </w:tc>
              <w:tc>
                <w:tcPr>
                  <w:tcW w:w="1580" w:type="pct"/>
                  <w:tcBorders>
                    <w:top w:val="single" w:sz="4" w:space="0" w:color="auto"/>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8F0F66" w:rsidRPr="00E7418C" w:rsidTr="004D4300">
              <w:trPr>
                <w:trHeight w:val="600"/>
              </w:trPr>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0F66" w:rsidRPr="00E7418C" w:rsidRDefault="008F0F66" w:rsidP="007207CC">
                  <w:pPr>
                    <w:rPr>
                      <w:rFonts w:asciiTheme="majorHAnsi" w:hAnsiTheme="majorHAnsi" w:cstheme="majorHAnsi"/>
                      <w:sz w:val="18"/>
                      <w:szCs w:val="18"/>
                    </w:rPr>
                  </w:pPr>
                  <w:r w:rsidRPr="00E7418C">
                    <w:rPr>
                      <w:rFonts w:asciiTheme="majorHAnsi" w:hAnsiTheme="majorHAnsi" w:cstheme="majorHAnsi"/>
                      <w:sz w:val="18"/>
                      <w:szCs w:val="18"/>
                    </w:rPr>
                    <w:lastRenderedPageBreak/>
                    <w:t>Poszycie zewnętrzne nadwozia</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8F0F66" w:rsidRPr="00E7418C" w:rsidRDefault="008F0F66" w:rsidP="008F0F66">
                  <w:pPr>
                    <w:jc w:val="center"/>
                    <w:rPr>
                      <w:rFonts w:asciiTheme="majorHAnsi" w:hAnsiTheme="majorHAnsi" w:cstheme="majorHAnsi"/>
                      <w:sz w:val="18"/>
                      <w:szCs w:val="18"/>
                    </w:rPr>
                  </w:pPr>
                  <w:r w:rsidRPr="00E7418C">
                    <w:rPr>
                      <w:rFonts w:asciiTheme="majorHAnsi" w:hAnsiTheme="majorHAnsi" w:cstheme="majorHAnsi"/>
                      <w:sz w:val="18"/>
                      <w:szCs w:val="18"/>
                    </w:rPr>
                    <w:t>Nadwozie wykonane z blachy o podwyższonej odporności na korozję (wg PN-EN 10025 lub M22), nierdzewnej (PN-EN 10088), PWS, aluminium lub materiałów kompozytowych i zabezpieczone przeciw korozji w sposób gwarantujący co najmniej 15-sto letni okres eksploatacji autobusu.</w:t>
                  </w:r>
                </w:p>
              </w:tc>
              <w:tc>
                <w:tcPr>
                  <w:tcW w:w="1580" w:type="pct"/>
                  <w:tcBorders>
                    <w:top w:val="single" w:sz="4" w:space="0" w:color="auto"/>
                    <w:left w:val="nil"/>
                    <w:bottom w:val="single" w:sz="4" w:space="0" w:color="auto"/>
                    <w:right w:val="single" w:sz="4" w:space="0" w:color="auto"/>
                  </w:tcBorders>
                  <w:shd w:val="clear" w:color="auto" w:fill="auto"/>
                  <w:noWrap/>
                  <w:vAlign w:val="bottom"/>
                  <w:hideMark/>
                </w:tcPr>
                <w:p w:rsidR="008F0F66" w:rsidRPr="00E7418C" w:rsidRDefault="008F0F66" w:rsidP="007207CC">
                  <w:pPr>
                    <w:rPr>
                      <w:rFonts w:asciiTheme="majorHAnsi" w:hAnsiTheme="majorHAnsi" w:cstheme="majorHAnsi"/>
                      <w:color w:val="000000"/>
                      <w:sz w:val="18"/>
                      <w:szCs w:val="18"/>
                      <w:highlight w:val="yellow"/>
                    </w:rPr>
                  </w:pPr>
                </w:p>
              </w:tc>
            </w:tr>
            <w:tr w:rsidR="006D1763"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6D1763" w:rsidRPr="00E7418C" w:rsidRDefault="006D1763"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hAnsiTheme="majorHAnsi" w:cstheme="majorHAnsi"/>
                      <w:sz w:val="18"/>
                      <w:szCs w:val="18"/>
                    </w:rPr>
                    <w:t>Wykończenie wnętrza</w:t>
                  </w:r>
                </w:p>
              </w:tc>
              <w:tc>
                <w:tcPr>
                  <w:tcW w:w="1619" w:type="pct"/>
                  <w:tcBorders>
                    <w:top w:val="nil"/>
                    <w:left w:val="nil"/>
                    <w:bottom w:val="single" w:sz="4" w:space="0" w:color="auto"/>
                    <w:right w:val="single" w:sz="4" w:space="0" w:color="auto"/>
                  </w:tcBorders>
                  <w:shd w:val="clear" w:color="auto" w:fill="auto"/>
                  <w:noWrap/>
                  <w:vAlign w:val="center"/>
                  <w:hideMark/>
                </w:tcPr>
                <w:p w:rsidR="006D1763" w:rsidRPr="00E7418C" w:rsidRDefault="006D1763" w:rsidP="006C7C83">
                  <w:pPr>
                    <w:ind w:left="22"/>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poszycie wewnętrzne ścian bocznych i podsufitki wykonane z płyty laminowanej, lub materiałowe.</w:t>
                  </w:r>
                </w:p>
              </w:tc>
              <w:tc>
                <w:tcPr>
                  <w:tcW w:w="1580" w:type="pct"/>
                  <w:tcBorders>
                    <w:top w:val="nil"/>
                    <w:left w:val="nil"/>
                    <w:bottom w:val="single" w:sz="4" w:space="0" w:color="auto"/>
                    <w:right w:val="single" w:sz="4" w:space="0" w:color="auto"/>
                  </w:tcBorders>
                  <w:shd w:val="clear" w:color="auto" w:fill="auto"/>
                  <w:noWrap/>
                  <w:vAlign w:val="bottom"/>
                  <w:hideMark/>
                </w:tcPr>
                <w:p w:rsidR="006D1763" w:rsidRPr="00E7418C" w:rsidRDefault="006D1763" w:rsidP="007207CC">
                  <w:pPr>
                    <w:rPr>
                      <w:rFonts w:asciiTheme="majorHAnsi" w:hAnsiTheme="majorHAnsi" w:cstheme="majorHAnsi"/>
                      <w:color w:val="000000"/>
                      <w:sz w:val="18"/>
                      <w:szCs w:val="18"/>
                      <w:highlight w:val="yellow"/>
                    </w:rPr>
                  </w:pPr>
                </w:p>
              </w:tc>
            </w:tr>
            <w:tr w:rsidR="006D1763" w:rsidRPr="00E7418C" w:rsidTr="008D2017">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6D1763" w:rsidRPr="00E7418C" w:rsidRDefault="006D1763"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D1763" w:rsidRPr="00E7418C" w:rsidRDefault="006C7C83" w:rsidP="006C7C83">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podłoga: sklejka wodoodporna, wyklejona wykładziną przeciwpoślizgową, umożliwiającą    mycie urządzeniami mechanicznymi,</w:t>
                  </w:r>
                </w:p>
              </w:tc>
              <w:tc>
                <w:tcPr>
                  <w:tcW w:w="1580" w:type="pct"/>
                  <w:tcBorders>
                    <w:top w:val="nil"/>
                    <w:left w:val="nil"/>
                    <w:bottom w:val="single" w:sz="4" w:space="0" w:color="auto"/>
                    <w:right w:val="single" w:sz="4" w:space="0" w:color="auto"/>
                  </w:tcBorders>
                  <w:shd w:val="clear" w:color="auto" w:fill="auto"/>
                  <w:noWrap/>
                  <w:vAlign w:val="bottom"/>
                  <w:hideMark/>
                </w:tcPr>
                <w:p w:rsidR="006D1763" w:rsidRPr="00E7418C" w:rsidRDefault="006D1763"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lang w:eastAsia="hi-IN" w:bidi="hi-IN"/>
                    </w:rPr>
                  </w:pPr>
                  <w:r w:rsidRPr="00E7418C">
                    <w:rPr>
                      <w:rFonts w:asciiTheme="majorHAnsi" w:eastAsia="Lucida Sans Unicode" w:hAnsiTheme="majorHAnsi" w:cstheme="majorHAnsi"/>
                      <w:sz w:val="18"/>
                      <w:szCs w:val="18"/>
                      <w:lang w:eastAsia="hi-IN" w:bidi="hi-IN"/>
                    </w:rPr>
                    <w:t>układ kierowniczy</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4D4300" w:rsidP="007207CC">
                  <w:pPr>
                    <w:jc w:val="center"/>
                    <w:rPr>
                      <w:rFonts w:asciiTheme="majorHAnsi" w:hAnsiTheme="majorHAnsi" w:cstheme="majorHAnsi"/>
                      <w:color w:val="000000"/>
                      <w:sz w:val="18"/>
                      <w:szCs w:val="18"/>
                    </w:rPr>
                  </w:pPr>
                  <w:r w:rsidRPr="00E7418C">
                    <w:rPr>
                      <w:rFonts w:asciiTheme="majorHAnsi" w:hAnsiTheme="majorHAnsi" w:cstheme="majorHAnsi"/>
                      <w:bCs/>
                      <w:sz w:val="18"/>
                      <w:szCs w:val="18"/>
                    </w:rPr>
                    <w:t>przekładnia kierownicza ze wspomaganiem  hydraulicznym</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BA0066"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BA0066" w:rsidRPr="00E7418C" w:rsidRDefault="00BA0066" w:rsidP="007207CC">
                  <w:pPr>
                    <w:rPr>
                      <w:rFonts w:asciiTheme="majorHAnsi" w:eastAsia="Lucida Sans Unicode" w:hAnsiTheme="majorHAnsi" w:cstheme="majorHAnsi"/>
                      <w:color w:val="000000"/>
                      <w:sz w:val="18"/>
                      <w:szCs w:val="18"/>
                      <w:lang w:eastAsia="hi-IN" w:bidi="hi-IN"/>
                    </w:rPr>
                  </w:pPr>
                  <w:r w:rsidRPr="00E7418C">
                    <w:rPr>
                      <w:rFonts w:asciiTheme="majorHAnsi" w:eastAsia="Lucida Sans Unicode" w:hAnsiTheme="majorHAnsi" w:cstheme="majorHAnsi"/>
                      <w:sz w:val="18"/>
                      <w:szCs w:val="18"/>
                      <w:lang w:eastAsia="hi-IN" w:bidi="hi-IN"/>
                    </w:rPr>
                    <w:t>okna</w:t>
                  </w:r>
                </w:p>
              </w:tc>
              <w:tc>
                <w:tcPr>
                  <w:tcW w:w="1619" w:type="pct"/>
                  <w:tcBorders>
                    <w:top w:val="nil"/>
                    <w:left w:val="nil"/>
                    <w:bottom w:val="single" w:sz="4" w:space="0" w:color="auto"/>
                    <w:right w:val="single" w:sz="4" w:space="0" w:color="auto"/>
                  </w:tcBorders>
                  <w:shd w:val="clear" w:color="auto" w:fill="auto"/>
                  <w:noWrap/>
                  <w:vAlign w:val="center"/>
                  <w:hideMark/>
                </w:tcPr>
                <w:p w:rsidR="00BA0066" w:rsidRPr="00E7418C" w:rsidRDefault="00BA0066" w:rsidP="00BA0066">
                  <w:pPr>
                    <w:ind w:left="22"/>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okna boczne szyby przyciemniane, otwierane poprzez uchylne lub przesuwne górne partie ( min 2 szt. po każdej stronie), ryglowane</w:t>
                  </w:r>
                </w:p>
              </w:tc>
              <w:tc>
                <w:tcPr>
                  <w:tcW w:w="1580" w:type="pct"/>
                  <w:tcBorders>
                    <w:top w:val="nil"/>
                    <w:left w:val="nil"/>
                    <w:bottom w:val="single" w:sz="4" w:space="0" w:color="auto"/>
                    <w:right w:val="single" w:sz="4" w:space="0" w:color="auto"/>
                  </w:tcBorders>
                  <w:shd w:val="clear" w:color="auto" w:fill="auto"/>
                  <w:noWrap/>
                  <w:vAlign w:val="bottom"/>
                  <w:hideMark/>
                </w:tcPr>
                <w:p w:rsidR="00BA0066" w:rsidRPr="00E7418C" w:rsidRDefault="00BA0066" w:rsidP="007207CC">
                  <w:pPr>
                    <w:rPr>
                      <w:rFonts w:asciiTheme="majorHAnsi" w:hAnsiTheme="majorHAnsi" w:cstheme="majorHAnsi"/>
                      <w:color w:val="000000"/>
                      <w:sz w:val="18"/>
                      <w:szCs w:val="18"/>
                      <w:highlight w:val="yellow"/>
                    </w:rPr>
                  </w:pPr>
                </w:p>
              </w:tc>
            </w:tr>
            <w:tr w:rsidR="00BA0066"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BA0066" w:rsidRPr="00E7418C" w:rsidRDefault="00BA0066" w:rsidP="007207CC">
                  <w:pPr>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BA0066" w:rsidRPr="00E7418C" w:rsidRDefault="00BA0066" w:rsidP="00BA0066">
                  <w:pPr>
                    <w:ind w:left="22"/>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oznakowanie okien znakami jako wyjścia awaryjne i zamontowanie obok nich młotków bezpieczeństwa (ilość zgodna z obowiązującymi przepisami)</w:t>
                  </w:r>
                </w:p>
              </w:tc>
              <w:tc>
                <w:tcPr>
                  <w:tcW w:w="1580" w:type="pct"/>
                  <w:tcBorders>
                    <w:top w:val="nil"/>
                    <w:left w:val="nil"/>
                    <w:bottom w:val="single" w:sz="4" w:space="0" w:color="auto"/>
                    <w:right w:val="single" w:sz="4" w:space="0" w:color="auto"/>
                  </w:tcBorders>
                  <w:shd w:val="clear" w:color="auto" w:fill="auto"/>
                  <w:noWrap/>
                  <w:vAlign w:val="bottom"/>
                  <w:hideMark/>
                </w:tcPr>
                <w:p w:rsidR="00BA0066" w:rsidRPr="00E7418C" w:rsidRDefault="00BA0066" w:rsidP="007207CC">
                  <w:pPr>
                    <w:rPr>
                      <w:rFonts w:asciiTheme="majorHAnsi" w:hAnsiTheme="majorHAnsi" w:cstheme="majorHAnsi"/>
                      <w:color w:val="000000"/>
                      <w:sz w:val="18"/>
                      <w:szCs w:val="18"/>
                      <w:highlight w:val="yellow"/>
                    </w:rPr>
                  </w:pPr>
                </w:p>
              </w:tc>
            </w:tr>
            <w:tr w:rsidR="00BA0066" w:rsidRPr="00E7418C" w:rsidTr="008D2017">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BA0066" w:rsidRPr="00E7418C" w:rsidRDefault="00BA0066" w:rsidP="007207CC">
                  <w:pPr>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BA0066" w:rsidRPr="00E7418C" w:rsidRDefault="00BA0066" w:rsidP="00BA0066">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szyba przednia panoramiczna jednoczęściowa</w:t>
                  </w:r>
                </w:p>
              </w:tc>
              <w:tc>
                <w:tcPr>
                  <w:tcW w:w="1580" w:type="pct"/>
                  <w:tcBorders>
                    <w:top w:val="nil"/>
                    <w:left w:val="nil"/>
                    <w:bottom w:val="single" w:sz="4" w:space="0" w:color="auto"/>
                    <w:right w:val="single" w:sz="4" w:space="0" w:color="auto"/>
                  </w:tcBorders>
                  <w:shd w:val="clear" w:color="auto" w:fill="auto"/>
                  <w:noWrap/>
                  <w:vAlign w:val="bottom"/>
                  <w:hideMark/>
                </w:tcPr>
                <w:p w:rsidR="00BA0066" w:rsidRPr="00E7418C" w:rsidRDefault="00BA0066"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eastAsia="Lucida Sans Unicode" w:hAnsiTheme="majorHAnsi" w:cstheme="majorHAnsi"/>
                      <w:sz w:val="18"/>
                      <w:szCs w:val="18"/>
                      <w:lang w:eastAsia="hi-IN" w:bidi="hi-IN"/>
                    </w:rPr>
                    <w:t>drzwi pasażerskie</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895D63" w:rsidP="00895D63">
                  <w:pPr>
                    <w:ind w:left="22"/>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układ 2-2-0, sterowane elektropneumatycznie z kokpitu kierowcy, możliwość awaryjnego otwierania, układ „</w:t>
                  </w:r>
                  <w:proofErr w:type="spellStart"/>
                  <w:r w:rsidRPr="00E7418C">
                    <w:rPr>
                      <w:rFonts w:asciiTheme="majorHAnsi" w:hAnsiTheme="majorHAnsi" w:cstheme="majorHAnsi"/>
                      <w:bCs/>
                      <w:sz w:val="18"/>
                      <w:szCs w:val="18"/>
                    </w:rPr>
                    <w:t>rewersowania</w:t>
                  </w:r>
                  <w:proofErr w:type="spellEnd"/>
                  <w:r w:rsidRPr="00E7418C">
                    <w:rPr>
                      <w:rFonts w:asciiTheme="majorHAnsi" w:hAnsiTheme="majorHAnsi" w:cstheme="majorHAnsi"/>
                      <w:bCs/>
                      <w:sz w:val="18"/>
                      <w:szCs w:val="18"/>
                    </w:rPr>
                    <w:t>” zabezpieczający pasażera przed ściśnięciem, dwuskrzydłowe niezależnie sterowane skrzydło lewe i prawe w drzwiach  przednich, oznaczone odpowiednimi piktogramami.</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895D63"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895D63" w:rsidRPr="00E7418C" w:rsidRDefault="00895D63" w:rsidP="007207CC">
                  <w:pPr>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95D63" w:rsidRPr="00E7418C" w:rsidRDefault="00895D63" w:rsidP="00895D63">
                  <w:pPr>
                    <w:jc w:val="center"/>
                    <w:rPr>
                      <w:rFonts w:asciiTheme="majorHAnsi" w:eastAsia="Lucida Sans Unicode" w:hAnsiTheme="majorHAnsi" w:cstheme="majorHAnsi"/>
                      <w:sz w:val="18"/>
                      <w:szCs w:val="18"/>
                      <w:highlight w:val="yellow"/>
                      <w:lang w:eastAsia="hi-IN" w:bidi="hi-IN"/>
                    </w:rPr>
                  </w:pPr>
                  <w:r w:rsidRPr="00E7418C">
                    <w:rPr>
                      <w:rFonts w:asciiTheme="majorHAnsi" w:hAnsiTheme="majorHAnsi" w:cstheme="majorHAnsi"/>
                      <w:bCs/>
                      <w:sz w:val="18"/>
                      <w:szCs w:val="18"/>
                    </w:rPr>
                    <w:t>przycisk otwierania przednich drzwi (ukryty) umieszczony na zewnątrz w miejscu łatwo dostępnym</w:t>
                  </w:r>
                </w:p>
              </w:tc>
              <w:tc>
                <w:tcPr>
                  <w:tcW w:w="1580" w:type="pct"/>
                  <w:tcBorders>
                    <w:top w:val="nil"/>
                    <w:left w:val="nil"/>
                    <w:bottom w:val="single" w:sz="4" w:space="0" w:color="auto"/>
                    <w:right w:val="single" w:sz="4" w:space="0" w:color="auto"/>
                  </w:tcBorders>
                  <w:shd w:val="clear" w:color="auto" w:fill="auto"/>
                  <w:noWrap/>
                  <w:vAlign w:val="bottom"/>
                  <w:hideMark/>
                </w:tcPr>
                <w:p w:rsidR="00895D63" w:rsidRPr="00E7418C" w:rsidRDefault="00895D63" w:rsidP="007207CC">
                  <w:pPr>
                    <w:rPr>
                      <w:rFonts w:asciiTheme="majorHAnsi" w:hAnsiTheme="majorHAnsi" w:cstheme="majorHAnsi"/>
                      <w:color w:val="000000"/>
                      <w:sz w:val="18"/>
                      <w:szCs w:val="18"/>
                      <w:highlight w:val="yellow"/>
                    </w:rPr>
                  </w:pPr>
                </w:p>
              </w:tc>
            </w:tr>
            <w:tr w:rsidR="00895D63" w:rsidRPr="00E7418C" w:rsidTr="007207CC">
              <w:trPr>
                <w:trHeight w:val="600"/>
              </w:trPr>
              <w:tc>
                <w:tcPr>
                  <w:tcW w:w="1801" w:type="pct"/>
                  <w:vMerge/>
                  <w:tcBorders>
                    <w:top w:val="nil"/>
                    <w:left w:val="single" w:sz="4" w:space="0" w:color="auto"/>
                    <w:right w:val="single" w:sz="4" w:space="0" w:color="auto"/>
                  </w:tcBorders>
                  <w:shd w:val="clear" w:color="auto" w:fill="auto"/>
                  <w:vAlign w:val="center"/>
                  <w:hideMark/>
                </w:tcPr>
                <w:p w:rsidR="00895D63" w:rsidRPr="00E7418C" w:rsidRDefault="00895D63" w:rsidP="007207CC">
                  <w:pPr>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895D63" w:rsidRPr="00E7418C" w:rsidRDefault="00895D63" w:rsidP="00895D63">
                  <w:pPr>
                    <w:ind w:left="22"/>
                    <w:jc w:val="center"/>
                    <w:rPr>
                      <w:rFonts w:asciiTheme="majorHAnsi" w:eastAsia="Lucida Sans Unicode" w:hAnsiTheme="majorHAnsi" w:cstheme="majorHAnsi"/>
                      <w:sz w:val="18"/>
                      <w:szCs w:val="18"/>
                      <w:highlight w:val="yellow"/>
                      <w:lang w:eastAsia="hi-IN" w:bidi="hi-IN"/>
                    </w:rPr>
                  </w:pPr>
                  <w:r w:rsidRPr="00E7418C">
                    <w:rPr>
                      <w:rFonts w:asciiTheme="majorHAnsi" w:hAnsiTheme="majorHAnsi" w:cstheme="majorHAnsi"/>
                      <w:bCs/>
                      <w:sz w:val="18"/>
                      <w:szCs w:val="18"/>
                    </w:rPr>
                    <w:t>sterowanie drzwi z miejsca kierowcy, wyposażone w system awaryjnego otwarcia przy każdych drzwiach wewnątrz i na zewnątrz autobusu</w:t>
                  </w:r>
                </w:p>
              </w:tc>
              <w:tc>
                <w:tcPr>
                  <w:tcW w:w="1580" w:type="pct"/>
                  <w:tcBorders>
                    <w:top w:val="nil"/>
                    <w:left w:val="nil"/>
                    <w:bottom w:val="single" w:sz="4" w:space="0" w:color="auto"/>
                    <w:right w:val="single" w:sz="4" w:space="0" w:color="auto"/>
                  </w:tcBorders>
                  <w:shd w:val="clear" w:color="auto" w:fill="auto"/>
                  <w:noWrap/>
                  <w:vAlign w:val="bottom"/>
                  <w:hideMark/>
                </w:tcPr>
                <w:p w:rsidR="00895D63" w:rsidRPr="00E7418C" w:rsidRDefault="00895D63"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vMerge/>
                  <w:tcBorders>
                    <w:left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895D63" w:rsidP="00895D63">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szerokość drzwi pierwszych i drugich nie mniej niż 1200 mm,</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vMerge/>
                  <w:tcBorders>
                    <w:left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895D63" w:rsidP="00895D63">
                  <w:pPr>
                    <w:ind w:left="22"/>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 xml:space="preserve">otwieranie drzwi </w:t>
                  </w:r>
                  <w:r w:rsidRPr="00E7418C">
                    <w:rPr>
                      <w:rFonts w:asciiTheme="majorHAnsi" w:hAnsiTheme="majorHAnsi" w:cstheme="majorHAnsi"/>
                      <w:bCs/>
                      <w:i/>
                      <w:iCs/>
                      <w:sz w:val="18"/>
                      <w:szCs w:val="18"/>
                    </w:rPr>
                    <w:t>na żądanie</w:t>
                  </w:r>
                  <w:r w:rsidRPr="00E7418C">
                    <w:rPr>
                      <w:rFonts w:asciiTheme="majorHAnsi" w:hAnsiTheme="majorHAnsi" w:cstheme="majorHAnsi"/>
                      <w:bCs/>
                      <w:sz w:val="18"/>
                      <w:szCs w:val="18"/>
                    </w:rPr>
                    <w:t xml:space="preserve">  drzwi otwierane i zamykane pojedynczo.</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546EC2" w:rsidRPr="00E7418C" w:rsidRDefault="00546EC2" w:rsidP="007207CC">
                  <w:pPr>
                    <w:rPr>
                      <w:rFonts w:asciiTheme="majorHAnsi" w:eastAsia="Lucida Sans Unicode" w:hAnsiTheme="majorHAnsi" w:cstheme="majorHAnsi"/>
                      <w:color w:val="000000"/>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895D63" w:rsidP="00895D63">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szyba drzwi przednich podgrzewana elektrycznie</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p>
              </w:tc>
            </w:tr>
            <w:tr w:rsidR="00221611"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221611" w:rsidRPr="00E7418C" w:rsidRDefault="00221611"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hAnsiTheme="majorHAnsi" w:cstheme="majorHAnsi"/>
                      <w:sz w:val="18"/>
                      <w:szCs w:val="18"/>
                    </w:rPr>
                    <w:t>Układ ogrzewania i chłodzenia</w:t>
                  </w:r>
                </w:p>
              </w:tc>
              <w:tc>
                <w:tcPr>
                  <w:tcW w:w="1619" w:type="pct"/>
                  <w:tcBorders>
                    <w:top w:val="nil"/>
                    <w:left w:val="nil"/>
                    <w:bottom w:val="single" w:sz="4" w:space="0" w:color="auto"/>
                    <w:right w:val="single" w:sz="4" w:space="0" w:color="auto"/>
                  </w:tcBorders>
                  <w:shd w:val="clear" w:color="auto" w:fill="auto"/>
                  <w:noWrap/>
                  <w:vAlign w:val="center"/>
                  <w:hideMark/>
                </w:tcPr>
                <w:p w:rsidR="00221611" w:rsidRPr="00E7418C" w:rsidRDefault="00221611" w:rsidP="00221611">
                  <w:pPr>
                    <w:pStyle w:val="Tekstpodstawowy"/>
                    <w:ind w:left="22"/>
                    <w:jc w:val="center"/>
                    <w:rPr>
                      <w:rFonts w:asciiTheme="majorHAnsi" w:hAnsiTheme="majorHAnsi" w:cstheme="majorHAnsi"/>
                      <w:color w:val="000000"/>
                      <w:sz w:val="18"/>
                      <w:szCs w:val="18"/>
                      <w:highlight w:val="yellow"/>
                    </w:rPr>
                  </w:pPr>
                  <w:r w:rsidRPr="00E7418C">
                    <w:rPr>
                      <w:rFonts w:asciiTheme="majorHAnsi" w:hAnsiTheme="majorHAnsi" w:cstheme="majorHAnsi"/>
                      <w:b w:val="0"/>
                      <w:bCs/>
                      <w:sz w:val="18"/>
                      <w:szCs w:val="18"/>
                    </w:rPr>
                    <w:t>Ogrzewanie z układu chłodzenia silnika, niezależny agregat grzewczy dostosowany do zasilania ON, wysokowydajna nagrzewnica przednia, zapewniający temp min. 15 stopni Celsjusza w przedziale kierowcy niezależnie od temp. zewnętrznej. Możliwość płynnej lub co najmniej dwu zakresowej regulacji obrotów silników nagrzewnicy z miejsca kierowcy</w:t>
                  </w:r>
                </w:p>
              </w:tc>
              <w:tc>
                <w:tcPr>
                  <w:tcW w:w="1580" w:type="pct"/>
                  <w:tcBorders>
                    <w:top w:val="nil"/>
                    <w:left w:val="nil"/>
                    <w:bottom w:val="single" w:sz="4" w:space="0" w:color="auto"/>
                    <w:right w:val="single" w:sz="4" w:space="0" w:color="auto"/>
                  </w:tcBorders>
                  <w:shd w:val="clear" w:color="auto" w:fill="auto"/>
                  <w:noWrap/>
                  <w:vAlign w:val="bottom"/>
                  <w:hideMark/>
                </w:tcPr>
                <w:p w:rsidR="00221611" w:rsidRPr="00E7418C" w:rsidRDefault="00221611" w:rsidP="007207CC">
                  <w:pPr>
                    <w:rPr>
                      <w:rFonts w:asciiTheme="majorHAnsi" w:hAnsiTheme="majorHAnsi" w:cstheme="majorHAnsi"/>
                      <w:color w:val="000000"/>
                      <w:sz w:val="18"/>
                      <w:szCs w:val="18"/>
                      <w:highlight w:val="yellow"/>
                    </w:rPr>
                  </w:pPr>
                </w:p>
              </w:tc>
            </w:tr>
            <w:tr w:rsidR="00221611"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221611" w:rsidRPr="00E7418C" w:rsidRDefault="00221611"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221611" w:rsidRPr="00E7418C" w:rsidRDefault="00221611" w:rsidP="00221611">
                  <w:pPr>
                    <w:pStyle w:val="Tekstpodstawowy"/>
                    <w:jc w:val="center"/>
                    <w:rPr>
                      <w:rFonts w:asciiTheme="majorHAnsi" w:hAnsiTheme="majorHAnsi" w:cstheme="majorHAnsi"/>
                      <w:b w:val="0"/>
                      <w:bCs/>
                      <w:sz w:val="18"/>
                      <w:szCs w:val="18"/>
                    </w:rPr>
                  </w:pPr>
                  <w:r w:rsidRPr="00E7418C">
                    <w:rPr>
                      <w:rFonts w:asciiTheme="majorHAnsi" w:hAnsiTheme="majorHAnsi" w:cstheme="majorHAnsi"/>
                      <w:b w:val="0"/>
                      <w:bCs/>
                      <w:sz w:val="18"/>
                      <w:szCs w:val="18"/>
                    </w:rPr>
                    <w:t xml:space="preserve">Przedział pasażerski ogrzewany grzejnikami konwektorowymi + nagrzewnice zapewniający temp min 10 stopni Celsjusza przy temp zew  minus 15 </w:t>
                  </w:r>
                  <w:r w:rsidRPr="00E7418C">
                    <w:rPr>
                      <w:rFonts w:asciiTheme="majorHAnsi" w:hAnsiTheme="majorHAnsi" w:cstheme="majorHAnsi"/>
                      <w:b w:val="0"/>
                      <w:bCs/>
                      <w:sz w:val="18"/>
                      <w:szCs w:val="18"/>
                    </w:rPr>
                    <w:lastRenderedPageBreak/>
                    <w:t>stopni Celsjusza. Możliwość płynnej lub co najmniej dwu zakresowej regulacji obrotów silników nagrzewnicy z miejsca kierowcy</w:t>
                  </w:r>
                </w:p>
                <w:p w:rsidR="00221611" w:rsidRPr="00E7418C" w:rsidRDefault="00221611" w:rsidP="00221611">
                  <w:pPr>
                    <w:jc w:val="center"/>
                    <w:rPr>
                      <w:rFonts w:asciiTheme="majorHAnsi" w:hAnsiTheme="majorHAnsi" w:cstheme="majorHAnsi"/>
                      <w:color w:val="000000"/>
                      <w:sz w:val="18"/>
                      <w:szCs w:val="18"/>
                      <w:highlight w:val="yellow"/>
                    </w:rPr>
                  </w:pPr>
                </w:p>
              </w:tc>
              <w:tc>
                <w:tcPr>
                  <w:tcW w:w="1580" w:type="pct"/>
                  <w:tcBorders>
                    <w:top w:val="nil"/>
                    <w:left w:val="nil"/>
                    <w:bottom w:val="single" w:sz="4" w:space="0" w:color="auto"/>
                    <w:right w:val="single" w:sz="4" w:space="0" w:color="auto"/>
                  </w:tcBorders>
                  <w:shd w:val="clear" w:color="auto" w:fill="auto"/>
                  <w:noWrap/>
                  <w:vAlign w:val="bottom"/>
                  <w:hideMark/>
                </w:tcPr>
                <w:p w:rsidR="00221611" w:rsidRPr="00E7418C" w:rsidRDefault="00221611" w:rsidP="007207CC">
                  <w:pPr>
                    <w:rPr>
                      <w:rFonts w:asciiTheme="majorHAnsi" w:hAnsiTheme="majorHAnsi" w:cstheme="majorHAnsi"/>
                      <w:color w:val="000000"/>
                      <w:sz w:val="18"/>
                      <w:szCs w:val="18"/>
                      <w:highlight w:val="yellow"/>
                    </w:rPr>
                  </w:pPr>
                </w:p>
              </w:tc>
            </w:tr>
            <w:tr w:rsidR="00221611"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221611" w:rsidRPr="00E7418C" w:rsidRDefault="00221611"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221611" w:rsidRPr="00E7418C" w:rsidRDefault="00221611" w:rsidP="00221611">
                  <w:pPr>
                    <w:pStyle w:val="Tekstpodstawowy"/>
                    <w:ind w:left="22"/>
                    <w:jc w:val="center"/>
                    <w:rPr>
                      <w:rFonts w:asciiTheme="majorHAnsi" w:hAnsiTheme="majorHAnsi" w:cstheme="majorHAnsi"/>
                      <w:color w:val="000000"/>
                      <w:sz w:val="18"/>
                      <w:szCs w:val="18"/>
                      <w:highlight w:val="yellow"/>
                    </w:rPr>
                  </w:pPr>
                  <w:r w:rsidRPr="00E7418C">
                    <w:rPr>
                      <w:rFonts w:asciiTheme="majorHAnsi" w:hAnsiTheme="majorHAnsi" w:cstheme="majorHAnsi"/>
                      <w:b w:val="0"/>
                      <w:bCs/>
                      <w:sz w:val="18"/>
                      <w:szCs w:val="18"/>
                    </w:rPr>
                    <w:t>układ chłodzenia silnika napełniony płynem chłodniczym zapobiegającym korozji układu</w:t>
                  </w:r>
                </w:p>
              </w:tc>
              <w:tc>
                <w:tcPr>
                  <w:tcW w:w="1580" w:type="pct"/>
                  <w:tcBorders>
                    <w:top w:val="nil"/>
                    <w:left w:val="nil"/>
                    <w:bottom w:val="single" w:sz="4" w:space="0" w:color="auto"/>
                    <w:right w:val="single" w:sz="4" w:space="0" w:color="auto"/>
                  </w:tcBorders>
                  <w:shd w:val="clear" w:color="auto" w:fill="auto"/>
                  <w:noWrap/>
                  <w:vAlign w:val="bottom"/>
                  <w:hideMark/>
                </w:tcPr>
                <w:p w:rsidR="00221611" w:rsidRPr="00E7418C" w:rsidRDefault="00221611" w:rsidP="007207CC">
                  <w:pPr>
                    <w:rPr>
                      <w:rFonts w:asciiTheme="majorHAnsi" w:hAnsiTheme="majorHAnsi" w:cstheme="majorHAnsi"/>
                      <w:color w:val="000000"/>
                      <w:sz w:val="18"/>
                      <w:szCs w:val="18"/>
                      <w:highlight w:val="yellow"/>
                    </w:rPr>
                  </w:pPr>
                </w:p>
              </w:tc>
            </w:tr>
            <w:tr w:rsidR="00221611" w:rsidRPr="00E7418C" w:rsidTr="008D2017">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221611" w:rsidRPr="00E7418C" w:rsidRDefault="00221611"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221611" w:rsidRPr="00E7418C" w:rsidRDefault="00221611" w:rsidP="007207CC">
                  <w:pPr>
                    <w:jc w:val="center"/>
                    <w:rPr>
                      <w:rFonts w:asciiTheme="majorHAnsi" w:hAnsiTheme="majorHAnsi" w:cstheme="majorHAnsi"/>
                      <w:color w:val="000000"/>
                      <w:sz w:val="18"/>
                      <w:szCs w:val="18"/>
                      <w:highlight w:val="yellow"/>
                    </w:rPr>
                  </w:pPr>
                  <w:r w:rsidRPr="00E7418C">
                    <w:rPr>
                      <w:rFonts w:asciiTheme="majorHAnsi" w:hAnsiTheme="majorHAnsi" w:cstheme="majorHAnsi"/>
                      <w:bCs/>
                      <w:sz w:val="18"/>
                      <w:szCs w:val="18"/>
                    </w:rPr>
                    <w:t>klimatyzacja przestrzeni pasażerskiej z funkcją grzania oraz sterowanie oddzielnie kabiny kierowcy, napełniona czynnikiem R-134a lub równoważnym dopuszczonym do zastosowania</w:t>
                  </w:r>
                  <w:r w:rsidRPr="00E7418C">
                    <w:rPr>
                      <w:rFonts w:asciiTheme="majorHAnsi" w:hAnsiTheme="majorHAnsi" w:cstheme="majorHAnsi"/>
                      <w:sz w:val="18"/>
                      <w:szCs w:val="18"/>
                    </w:rPr>
                    <w:t>. Możliwość płynnej regulacji z miejsca kierowcy.</w:t>
                  </w:r>
                </w:p>
              </w:tc>
              <w:tc>
                <w:tcPr>
                  <w:tcW w:w="1580" w:type="pct"/>
                  <w:tcBorders>
                    <w:top w:val="nil"/>
                    <w:left w:val="nil"/>
                    <w:bottom w:val="single" w:sz="4" w:space="0" w:color="auto"/>
                    <w:right w:val="single" w:sz="4" w:space="0" w:color="auto"/>
                  </w:tcBorders>
                  <w:shd w:val="clear" w:color="auto" w:fill="auto"/>
                  <w:noWrap/>
                  <w:vAlign w:val="bottom"/>
                  <w:hideMark/>
                </w:tcPr>
                <w:p w:rsidR="00221611" w:rsidRPr="00E7418C" w:rsidRDefault="00221611" w:rsidP="007207CC">
                  <w:pPr>
                    <w:rPr>
                      <w:rFonts w:asciiTheme="majorHAnsi" w:hAnsiTheme="majorHAnsi" w:cstheme="majorHAnsi"/>
                      <w:color w:val="000000"/>
                      <w:sz w:val="18"/>
                      <w:szCs w:val="18"/>
                      <w:highlight w:val="yellow"/>
                    </w:rPr>
                  </w:pPr>
                </w:p>
              </w:tc>
            </w:tr>
            <w:tr w:rsidR="00FA3181"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FA3181" w:rsidRPr="00E7418C" w:rsidRDefault="00FA3181" w:rsidP="007207CC">
                  <w:pPr>
                    <w:rPr>
                      <w:rFonts w:asciiTheme="majorHAnsi" w:hAnsiTheme="majorHAnsi" w:cstheme="majorHAnsi"/>
                      <w:sz w:val="18"/>
                      <w:szCs w:val="18"/>
                    </w:rPr>
                  </w:pPr>
                  <w:r w:rsidRPr="00E7418C">
                    <w:rPr>
                      <w:rFonts w:asciiTheme="majorHAnsi" w:hAnsiTheme="majorHAnsi" w:cstheme="majorHAnsi"/>
                      <w:sz w:val="18"/>
                      <w:szCs w:val="18"/>
                    </w:rPr>
                    <w:t>Wentylacja wnętrza autobusu</w:t>
                  </w:r>
                </w:p>
              </w:tc>
              <w:tc>
                <w:tcPr>
                  <w:tcW w:w="1619" w:type="pct"/>
                  <w:tcBorders>
                    <w:top w:val="nil"/>
                    <w:left w:val="nil"/>
                    <w:bottom w:val="single" w:sz="4" w:space="0" w:color="auto"/>
                    <w:right w:val="single" w:sz="4" w:space="0" w:color="auto"/>
                  </w:tcBorders>
                  <w:shd w:val="clear" w:color="auto" w:fill="auto"/>
                  <w:noWrap/>
                  <w:vAlign w:val="center"/>
                  <w:hideMark/>
                </w:tcPr>
                <w:p w:rsidR="00FA3181" w:rsidRPr="00E7418C" w:rsidRDefault="00FA3181" w:rsidP="00FA3181">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bCs/>
                      <w:sz w:val="18"/>
                      <w:szCs w:val="18"/>
                    </w:rPr>
                    <w:t>min. dwa wywietrzniki dachowe otwierane z miejsca kierowcy, wydajność wentylacji musi być dostosowana do kubatury pojazdu</w:t>
                  </w:r>
                </w:p>
              </w:tc>
              <w:tc>
                <w:tcPr>
                  <w:tcW w:w="1580" w:type="pct"/>
                  <w:tcBorders>
                    <w:top w:val="nil"/>
                    <w:left w:val="nil"/>
                    <w:bottom w:val="single" w:sz="4" w:space="0" w:color="auto"/>
                    <w:right w:val="single" w:sz="4" w:space="0" w:color="auto"/>
                  </w:tcBorders>
                  <w:shd w:val="clear" w:color="auto" w:fill="auto"/>
                  <w:noWrap/>
                  <w:vAlign w:val="bottom"/>
                  <w:hideMark/>
                </w:tcPr>
                <w:p w:rsidR="00FA3181" w:rsidRPr="00E7418C" w:rsidRDefault="00FA3181" w:rsidP="007207CC">
                  <w:pPr>
                    <w:rPr>
                      <w:rFonts w:asciiTheme="majorHAnsi" w:hAnsiTheme="majorHAnsi" w:cstheme="majorHAnsi"/>
                      <w:color w:val="000000"/>
                      <w:sz w:val="18"/>
                      <w:szCs w:val="18"/>
                      <w:highlight w:val="yellow"/>
                    </w:rPr>
                  </w:pPr>
                </w:p>
              </w:tc>
            </w:tr>
            <w:tr w:rsidR="00FA3181"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FA3181" w:rsidRPr="00E7418C" w:rsidRDefault="00FA3181"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FA3181" w:rsidRPr="00E7418C" w:rsidRDefault="00FA3181" w:rsidP="00FA3181">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bCs/>
                      <w:sz w:val="18"/>
                      <w:szCs w:val="18"/>
                    </w:rPr>
                    <w:t>układ wentylacji zapobiegający roszeniu</w:t>
                  </w:r>
                </w:p>
                <w:p w:rsidR="00FA3181" w:rsidRPr="00E7418C" w:rsidRDefault="00FA3181" w:rsidP="00FA3181">
                  <w:pPr>
                    <w:pStyle w:val="Tekstpodstawowy"/>
                    <w:ind w:left="22"/>
                    <w:jc w:val="center"/>
                    <w:rPr>
                      <w:rFonts w:asciiTheme="majorHAnsi" w:hAnsiTheme="majorHAnsi" w:cstheme="majorHAnsi"/>
                      <w:b w:val="0"/>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FA3181" w:rsidRPr="00E7418C" w:rsidRDefault="00FA3181" w:rsidP="007207CC">
                  <w:pPr>
                    <w:rPr>
                      <w:rFonts w:asciiTheme="majorHAnsi" w:hAnsiTheme="majorHAnsi" w:cstheme="majorHAnsi"/>
                      <w:color w:val="000000"/>
                      <w:sz w:val="18"/>
                      <w:szCs w:val="18"/>
                      <w:highlight w:val="yellow"/>
                    </w:rPr>
                  </w:pPr>
                </w:p>
              </w:tc>
            </w:tr>
            <w:tr w:rsidR="00FA3181"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FA3181" w:rsidRPr="00E7418C" w:rsidRDefault="00FA3181"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FA3181" w:rsidRPr="00E7418C" w:rsidRDefault="00FA3181" w:rsidP="00FA3181">
                  <w:pPr>
                    <w:pStyle w:val="Tekstpodstawowy"/>
                    <w:jc w:val="center"/>
                    <w:rPr>
                      <w:rFonts w:asciiTheme="majorHAnsi" w:hAnsiTheme="majorHAnsi" w:cstheme="majorHAnsi"/>
                      <w:b w:val="0"/>
                      <w:sz w:val="18"/>
                      <w:szCs w:val="18"/>
                    </w:rPr>
                  </w:pPr>
                  <w:r w:rsidRPr="00E7418C">
                    <w:rPr>
                      <w:rFonts w:asciiTheme="majorHAnsi" w:hAnsiTheme="majorHAnsi" w:cstheme="majorHAnsi"/>
                      <w:b w:val="0"/>
                      <w:bCs/>
                      <w:sz w:val="18"/>
                      <w:szCs w:val="18"/>
                    </w:rPr>
                    <w:t>wentylatory nawiewowe</w:t>
                  </w:r>
                </w:p>
                <w:p w:rsidR="00FA3181" w:rsidRPr="00E7418C" w:rsidRDefault="00FA3181" w:rsidP="00FA3181">
                  <w:pPr>
                    <w:pStyle w:val="Tekstpodstawowy"/>
                    <w:ind w:left="22"/>
                    <w:jc w:val="center"/>
                    <w:rPr>
                      <w:rFonts w:asciiTheme="majorHAnsi" w:hAnsiTheme="majorHAnsi" w:cstheme="majorHAnsi"/>
                      <w:b w:val="0"/>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FA3181" w:rsidRPr="00E7418C" w:rsidRDefault="00FA3181" w:rsidP="007207CC">
                  <w:pPr>
                    <w:rPr>
                      <w:rFonts w:asciiTheme="majorHAnsi" w:hAnsiTheme="majorHAnsi" w:cstheme="majorHAnsi"/>
                      <w:color w:val="000000"/>
                      <w:sz w:val="18"/>
                      <w:szCs w:val="18"/>
                      <w:highlight w:val="yellow"/>
                    </w:rPr>
                  </w:pPr>
                </w:p>
              </w:tc>
            </w:tr>
            <w:tr w:rsidR="00FA3181" w:rsidRPr="00E7418C" w:rsidTr="008D2017">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FA3181" w:rsidRPr="00E7418C" w:rsidRDefault="00FA3181"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FA3181" w:rsidRPr="00E7418C" w:rsidRDefault="00FA3181" w:rsidP="00FA3181">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bCs/>
                      <w:sz w:val="18"/>
                      <w:szCs w:val="18"/>
                    </w:rPr>
                    <w:t>okna boczne: wklejane do konstrukcji część okien (min 4 okna przesuwne lub uchylne z możliwością ryglowania)</w:t>
                  </w:r>
                </w:p>
              </w:tc>
              <w:tc>
                <w:tcPr>
                  <w:tcW w:w="1580" w:type="pct"/>
                  <w:tcBorders>
                    <w:top w:val="nil"/>
                    <w:left w:val="nil"/>
                    <w:bottom w:val="single" w:sz="4" w:space="0" w:color="auto"/>
                    <w:right w:val="single" w:sz="4" w:space="0" w:color="auto"/>
                  </w:tcBorders>
                  <w:shd w:val="clear" w:color="auto" w:fill="auto"/>
                  <w:noWrap/>
                  <w:vAlign w:val="bottom"/>
                  <w:hideMark/>
                </w:tcPr>
                <w:p w:rsidR="00FA3181" w:rsidRPr="00E7418C" w:rsidRDefault="00FA3181" w:rsidP="007207CC">
                  <w:pPr>
                    <w:rPr>
                      <w:rFonts w:asciiTheme="majorHAnsi" w:hAnsiTheme="majorHAnsi" w:cstheme="majorHAnsi"/>
                      <w:color w:val="000000"/>
                      <w:sz w:val="18"/>
                      <w:szCs w:val="18"/>
                      <w:highlight w:val="yellow"/>
                    </w:rPr>
                  </w:pPr>
                </w:p>
              </w:tc>
            </w:tr>
            <w:tr w:rsidR="00546EC2" w:rsidRPr="00E7418C" w:rsidTr="007207CC">
              <w:trPr>
                <w:trHeight w:val="60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546EC2" w:rsidRPr="00E7418C" w:rsidRDefault="00546EC2" w:rsidP="007207CC">
                  <w:pPr>
                    <w:rPr>
                      <w:rFonts w:asciiTheme="majorHAnsi" w:hAnsiTheme="majorHAnsi" w:cstheme="majorHAnsi"/>
                      <w:color w:val="000000"/>
                      <w:sz w:val="18"/>
                      <w:szCs w:val="18"/>
                      <w:highlight w:val="yellow"/>
                    </w:rPr>
                  </w:pPr>
                  <w:r w:rsidRPr="00E7418C">
                    <w:rPr>
                      <w:rFonts w:asciiTheme="majorHAnsi" w:eastAsia="Lucida Sans Unicode" w:hAnsiTheme="majorHAnsi" w:cstheme="majorHAnsi"/>
                      <w:color w:val="000000"/>
                      <w:sz w:val="18"/>
                      <w:szCs w:val="18"/>
                      <w:lang w:eastAsia="hi-IN" w:bidi="hi-IN"/>
                    </w:rPr>
                    <w:t xml:space="preserve">ilość miejsc </w:t>
                  </w:r>
                </w:p>
              </w:tc>
              <w:tc>
                <w:tcPr>
                  <w:tcW w:w="1619" w:type="pct"/>
                  <w:tcBorders>
                    <w:top w:val="nil"/>
                    <w:left w:val="nil"/>
                    <w:bottom w:val="single" w:sz="4" w:space="0" w:color="auto"/>
                    <w:right w:val="single" w:sz="4" w:space="0" w:color="auto"/>
                  </w:tcBorders>
                  <w:shd w:val="clear" w:color="auto" w:fill="auto"/>
                  <w:noWrap/>
                  <w:vAlign w:val="center"/>
                  <w:hideMark/>
                </w:tcPr>
                <w:p w:rsidR="000F65BF" w:rsidRPr="00E7418C" w:rsidRDefault="000F65BF" w:rsidP="00E52918">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sz w:val="18"/>
                      <w:szCs w:val="18"/>
                    </w:rPr>
                    <w:t xml:space="preserve">liczba miejsc siedzących dla pasażerów  min. 30, oraz miejsce na wózek inwalidzki dla osoby niepełnosprawnej </w:t>
                  </w:r>
                  <w:r w:rsidR="00E52918" w:rsidRPr="00E7418C">
                    <w:rPr>
                      <w:rFonts w:asciiTheme="majorHAnsi" w:hAnsiTheme="majorHAnsi" w:cstheme="majorHAnsi"/>
                      <w:b w:val="0"/>
                      <w:sz w:val="18"/>
                      <w:szCs w:val="18"/>
                    </w:rPr>
                    <w:br/>
                  </w:r>
                  <w:r w:rsidRPr="00E7418C">
                    <w:rPr>
                      <w:rFonts w:asciiTheme="majorHAnsi" w:hAnsiTheme="majorHAnsi" w:cstheme="majorHAnsi"/>
                      <w:b w:val="0"/>
                      <w:sz w:val="18"/>
                      <w:szCs w:val="18"/>
                    </w:rPr>
                    <w:t>z możliwością przypięcia pasem bezp. + miejsce kierowcy</w:t>
                  </w:r>
                </w:p>
                <w:p w:rsidR="00546EC2" w:rsidRPr="00E7418C" w:rsidRDefault="000F65BF" w:rsidP="00E52918">
                  <w:pPr>
                    <w:pStyle w:val="Tekstpodstawowy"/>
                    <w:ind w:left="22"/>
                    <w:jc w:val="center"/>
                    <w:rPr>
                      <w:rFonts w:asciiTheme="majorHAnsi" w:hAnsiTheme="majorHAnsi" w:cstheme="majorHAnsi"/>
                      <w:b w:val="0"/>
                      <w:sz w:val="18"/>
                      <w:szCs w:val="18"/>
                    </w:rPr>
                  </w:pPr>
                  <w:r w:rsidRPr="00E7418C">
                    <w:rPr>
                      <w:rFonts w:asciiTheme="majorHAnsi" w:hAnsiTheme="majorHAnsi" w:cstheme="majorHAnsi"/>
                      <w:b w:val="0"/>
                      <w:sz w:val="18"/>
                      <w:szCs w:val="18"/>
                    </w:rPr>
                    <w:t xml:space="preserve">liczba miejsc ogółem dla pasażerów </w:t>
                  </w:r>
                  <w:r w:rsidR="00E52918" w:rsidRPr="00E7418C">
                    <w:rPr>
                      <w:rFonts w:asciiTheme="majorHAnsi" w:hAnsiTheme="majorHAnsi" w:cstheme="majorHAnsi"/>
                      <w:b w:val="0"/>
                      <w:sz w:val="18"/>
                      <w:szCs w:val="18"/>
                    </w:rPr>
                    <w:br/>
                  </w:r>
                  <w:r w:rsidRPr="00E7418C">
                    <w:rPr>
                      <w:rFonts w:asciiTheme="majorHAnsi" w:hAnsiTheme="majorHAnsi" w:cstheme="majorHAnsi"/>
                      <w:b w:val="0"/>
                      <w:sz w:val="18"/>
                      <w:szCs w:val="18"/>
                    </w:rPr>
                    <w:t>min 88</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E7418C" w:rsidRDefault="00546EC2" w:rsidP="007207CC">
                  <w:pPr>
                    <w:rPr>
                      <w:rFonts w:asciiTheme="majorHAnsi" w:hAnsiTheme="majorHAnsi" w:cstheme="majorHAnsi"/>
                      <w:color w:val="000000"/>
                      <w:sz w:val="18"/>
                      <w:szCs w:val="18"/>
                      <w:highlight w:val="yellow"/>
                    </w:rPr>
                  </w:pPr>
                  <w:r w:rsidRPr="00E7418C">
                    <w:rPr>
                      <w:rFonts w:asciiTheme="majorHAnsi" w:hAnsiTheme="majorHAnsi" w:cstheme="majorHAnsi"/>
                      <w:color w:val="000000"/>
                      <w:sz w:val="18"/>
                      <w:szCs w:val="18"/>
                      <w:highlight w:val="yellow"/>
                    </w:rPr>
                    <w:t> </w:t>
                  </w:r>
                </w:p>
              </w:tc>
            </w:tr>
            <w:tr w:rsidR="00DA7A1B"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r w:rsidRPr="00E7418C">
                    <w:rPr>
                      <w:rFonts w:asciiTheme="majorHAnsi" w:hAnsiTheme="majorHAnsi" w:cstheme="majorHAnsi"/>
                      <w:sz w:val="18"/>
                      <w:szCs w:val="18"/>
                    </w:rPr>
                    <w:t>Przedział pasażerski</w:t>
                  </w: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 xml:space="preserve">wejście bez stopni w drzwiach, wysokość od podłoża do podłogi w wejściach </w:t>
                  </w:r>
                  <w:proofErr w:type="spellStart"/>
                  <w:r w:rsidRPr="00E7418C">
                    <w:rPr>
                      <w:rFonts w:asciiTheme="majorHAnsi" w:hAnsiTheme="majorHAnsi" w:cstheme="majorHAnsi"/>
                      <w:bCs/>
                      <w:sz w:val="18"/>
                      <w:szCs w:val="18"/>
                    </w:rPr>
                    <w:t>max</w:t>
                  </w:r>
                  <w:proofErr w:type="spellEnd"/>
                  <w:r w:rsidRPr="00E7418C">
                    <w:rPr>
                      <w:rFonts w:asciiTheme="majorHAnsi" w:hAnsiTheme="majorHAnsi" w:cstheme="majorHAnsi"/>
                      <w:bCs/>
                      <w:sz w:val="18"/>
                      <w:szCs w:val="18"/>
                    </w:rPr>
                    <w:t>. 350mm,</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rampa dla wózka inwalidzkiego umieszczona przy drugich drzwiach opuszczana i podnoszona ręcznie za pomocą haka,</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przyciski „stop” na poręczach, potwierdzenie użycia na kokpicie kierowcy</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jc w:val="center"/>
                    <w:rPr>
                      <w:rFonts w:asciiTheme="majorHAnsi" w:hAnsiTheme="majorHAnsi" w:cstheme="majorHAnsi"/>
                      <w:b/>
                      <w:sz w:val="18"/>
                      <w:szCs w:val="18"/>
                    </w:rPr>
                  </w:pPr>
                  <w:r w:rsidRPr="00E7418C">
                    <w:rPr>
                      <w:rFonts w:asciiTheme="majorHAnsi" w:hAnsiTheme="majorHAnsi" w:cstheme="majorHAnsi"/>
                      <w:bCs/>
                      <w:sz w:val="18"/>
                      <w:szCs w:val="18"/>
                    </w:rPr>
                    <w:t>sygnalizacja dźwiękowa otwarcia /zamknięcia/ drzwi,</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ścianki działowe przy drzwiach wejściowych i za kierowcą,</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mocowanie wózka inwalidzkiego tyłem do kierunku jazy za pomocą pasa bezwładnościowego</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przyciski sygnalizujące łatwo dostępne z miejsca  na wózek inwalidzki</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oświetlenie wnętrza w technologii LED – dwuzakresowe</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DA7A1B" w:rsidRPr="00E7418C" w:rsidTr="008D2017">
              <w:trPr>
                <w:trHeight w:val="600"/>
              </w:trPr>
              <w:tc>
                <w:tcPr>
                  <w:tcW w:w="1801" w:type="pct"/>
                  <w:vMerge/>
                  <w:tcBorders>
                    <w:left w:val="single" w:sz="4" w:space="0" w:color="auto"/>
                    <w:bottom w:val="single" w:sz="4" w:space="0" w:color="auto"/>
                    <w:right w:val="single" w:sz="4" w:space="0" w:color="auto"/>
                  </w:tcBorders>
                  <w:shd w:val="clear" w:color="auto" w:fill="auto"/>
                  <w:vAlign w:val="center"/>
                  <w:hideMark/>
                </w:tcPr>
                <w:p w:rsidR="00DA7A1B" w:rsidRPr="00E7418C" w:rsidRDefault="00DA7A1B" w:rsidP="007207CC">
                  <w:pPr>
                    <w:rPr>
                      <w:rFonts w:asciiTheme="majorHAnsi" w:eastAsia="Lucida Sans Unicode" w:hAnsiTheme="majorHAnsi" w:cstheme="majorHAnsi"/>
                      <w:color w:val="000000"/>
                      <w:sz w:val="18"/>
                      <w:szCs w:val="18"/>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DA7A1B" w:rsidRPr="00E7418C" w:rsidRDefault="00DA7A1B" w:rsidP="00DA7A1B">
                  <w:pPr>
                    <w:ind w:left="22"/>
                    <w:jc w:val="center"/>
                    <w:rPr>
                      <w:rFonts w:asciiTheme="majorHAnsi" w:hAnsiTheme="majorHAnsi" w:cstheme="majorHAnsi"/>
                      <w:b/>
                      <w:sz w:val="18"/>
                      <w:szCs w:val="18"/>
                    </w:rPr>
                  </w:pPr>
                  <w:r w:rsidRPr="00E7418C">
                    <w:rPr>
                      <w:rFonts w:asciiTheme="majorHAnsi" w:hAnsiTheme="majorHAnsi" w:cstheme="majorHAnsi"/>
                      <w:bCs/>
                      <w:sz w:val="18"/>
                      <w:szCs w:val="18"/>
                    </w:rPr>
                    <w:t>poziome poręcze, pionowe słupki przy drzwiach, ściankach działowych i siedzeniach w kolorze żółtym lub kontrastujące z wnętrzem przestrzeni pasażerskiej,</w:t>
                  </w:r>
                </w:p>
              </w:tc>
              <w:tc>
                <w:tcPr>
                  <w:tcW w:w="1580" w:type="pct"/>
                  <w:tcBorders>
                    <w:top w:val="nil"/>
                    <w:left w:val="nil"/>
                    <w:bottom w:val="single" w:sz="4" w:space="0" w:color="auto"/>
                    <w:right w:val="single" w:sz="4" w:space="0" w:color="auto"/>
                  </w:tcBorders>
                  <w:shd w:val="clear" w:color="auto" w:fill="auto"/>
                  <w:noWrap/>
                  <w:vAlign w:val="bottom"/>
                  <w:hideMark/>
                </w:tcPr>
                <w:p w:rsidR="00DA7A1B" w:rsidRPr="00E7418C" w:rsidRDefault="00DA7A1B" w:rsidP="007207CC">
                  <w:pPr>
                    <w:rPr>
                      <w:rFonts w:asciiTheme="majorHAnsi" w:hAnsiTheme="majorHAnsi" w:cstheme="majorHAnsi"/>
                      <w:color w:val="000000"/>
                      <w:sz w:val="18"/>
                      <w:szCs w:val="18"/>
                      <w:highlight w:val="yellow"/>
                    </w:rPr>
                  </w:pPr>
                </w:p>
              </w:tc>
            </w:tr>
            <w:tr w:rsidR="007C6166" w:rsidRPr="00E7418C" w:rsidTr="007C6166">
              <w:trPr>
                <w:trHeight w:val="466"/>
              </w:trPr>
              <w:tc>
                <w:tcPr>
                  <w:tcW w:w="1801" w:type="pct"/>
                  <w:tcBorders>
                    <w:left w:val="single" w:sz="4" w:space="0" w:color="auto"/>
                    <w:bottom w:val="single" w:sz="4" w:space="0" w:color="auto"/>
                    <w:right w:val="single" w:sz="4" w:space="0" w:color="auto"/>
                  </w:tcBorders>
                  <w:shd w:val="clear" w:color="auto" w:fill="auto"/>
                  <w:vAlign w:val="center"/>
                  <w:hideMark/>
                </w:tcPr>
                <w:p w:rsidR="007C6166" w:rsidRPr="00E7418C" w:rsidRDefault="007C6166" w:rsidP="007207CC">
                  <w:pPr>
                    <w:rPr>
                      <w:rFonts w:asciiTheme="majorHAnsi" w:eastAsia="Lucida Sans Unicode" w:hAnsiTheme="majorHAnsi" w:cstheme="majorHAnsi"/>
                      <w:color w:val="000000"/>
                      <w:sz w:val="18"/>
                      <w:szCs w:val="18"/>
                      <w:lang w:eastAsia="hi-IN" w:bidi="hi-IN"/>
                    </w:rPr>
                  </w:pPr>
                  <w:r w:rsidRPr="00E7418C">
                    <w:rPr>
                      <w:rFonts w:asciiTheme="majorHAnsi" w:hAnsiTheme="majorHAnsi" w:cstheme="majorHAnsi"/>
                      <w:sz w:val="18"/>
                      <w:szCs w:val="18"/>
                    </w:rPr>
                    <w:t>Siedzenia pasażerskie</w:t>
                  </w:r>
                </w:p>
              </w:tc>
              <w:tc>
                <w:tcPr>
                  <w:tcW w:w="1619" w:type="pct"/>
                  <w:tcBorders>
                    <w:top w:val="nil"/>
                    <w:left w:val="nil"/>
                    <w:bottom w:val="single" w:sz="4" w:space="0" w:color="auto"/>
                    <w:right w:val="single" w:sz="4" w:space="0" w:color="auto"/>
                  </w:tcBorders>
                  <w:shd w:val="clear" w:color="auto" w:fill="auto"/>
                  <w:noWrap/>
                  <w:vAlign w:val="center"/>
                  <w:hideMark/>
                </w:tcPr>
                <w:p w:rsidR="007C6166" w:rsidRPr="00E7418C" w:rsidRDefault="007C6166" w:rsidP="00DA7A1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 xml:space="preserve">miękkie, ergonomiczne, tapicerowane siedziska i oparcia, kolorystyka wybrana przez Zamawiającego po podpisaniu </w:t>
                  </w:r>
                  <w:r w:rsidRPr="00E7418C">
                    <w:rPr>
                      <w:rFonts w:asciiTheme="majorHAnsi" w:hAnsiTheme="majorHAnsi" w:cstheme="majorHAnsi"/>
                      <w:bCs/>
                      <w:sz w:val="18"/>
                      <w:szCs w:val="18"/>
                    </w:rPr>
                    <w:lastRenderedPageBreak/>
                    <w:t>umowy.</w:t>
                  </w:r>
                </w:p>
              </w:tc>
              <w:tc>
                <w:tcPr>
                  <w:tcW w:w="1580" w:type="pct"/>
                  <w:tcBorders>
                    <w:top w:val="nil"/>
                    <w:left w:val="nil"/>
                    <w:bottom w:val="single" w:sz="4" w:space="0" w:color="auto"/>
                    <w:right w:val="single" w:sz="4" w:space="0" w:color="auto"/>
                  </w:tcBorders>
                  <w:shd w:val="clear" w:color="auto" w:fill="auto"/>
                  <w:noWrap/>
                  <w:vAlign w:val="bottom"/>
                  <w:hideMark/>
                </w:tcPr>
                <w:p w:rsidR="007C6166" w:rsidRPr="00E7418C" w:rsidRDefault="007C6166" w:rsidP="007207CC">
                  <w:pPr>
                    <w:rPr>
                      <w:rFonts w:asciiTheme="majorHAnsi" w:hAnsiTheme="majorHAnsi" w:cstheme="majorHAnsi"/>
                      <w:color w:val="000000"/>
                      <w:sz w:val="18"/>
                      <w:szCs w:val="18"/>
                      <w:highlight w:val="yellow"/>
                    </w:rPr>
                  </w:pPr>
                </w:p>
              </w:tc>
            </w:tr>
            <w:tr w:rsidR="0056002C" w:rsidRPr="00E7418C" w:rsidTr="008D2017">
              <w:trPr>
                <w:trHeight w:val="466"/>
              </w:trPr>
              <w:tc>
                <w:tcPr>
                  <w:tcW w:w="1801" w:type="pct"/>
                  <w:vMerge w:val="restart"/>
                  <w:tcBorders>
                    <w:left w:val="single" w:sz="4" w:space="0" w:color="auto"/>
                    <w:right w:val="single" w:sz="4" w:space="0" w:color="auto"/>
                  </w:tcBorders>
                  <w:shd w:val="clear" w:color="auto" w:fill="auto"/>
                  <w:vAlign w:val="center"/>
                  <w:hideMark/>
                </w:tcPr>
                <w:p w:rsidR="0056002C" w:rsidRPr="00E7418C" w:rsidRDefault="0056002C" w:rsidP="007207CC">
                  <w:pPr>
                    <w:rPr>
                      <w:rFonts w:asciiTheme="majorHAnsi" w:hAnsiTheme="majorHAnsi" w:cstheme="majorHAnsi"/>
                      <w:sz w:val="18"/>
                      <w:szCs w:val="18"/>
                    </w:rPr>
                  </w:pPr>
                  <w:r w:rsidRPr="00E7418C">
                    <w:rPr>
                      <w:rFonts w:asciiTheme="majorHAnsi" w:hAnsiTheme="majorHAnsi" w:cstheme="majorHAnsi"/>
                      <w:sz w:val="18"/>
                      <w:szCs w:val="18"/>
                    </w:rPr>
                    <w:lastRenderedPageBreak/>
                    <w:t>Koła i ogumienie</w:t>
                  </w:r>
                </w:p>
              </w:tc>
              <w:tc>
                <w:tcPr>
                  <w:tcW w:w="1619" w:type="pct"/>
                  <w:tcBorders>
                    <w:top w:val="nil"/>
                    <w:left w:val="nil"/>
                    <w:bottom w:val="single" w:sz="4" w:space="0" w:color="auto"/>
                    <w:right w:val="single" w:sz="4" w:space="0" w:color="auto"/>
                  </w:tcBorders>
                  <w:shd w:val="clear" w:color="auto" w:fill="auto"/>
                  <w:noWrap/>
                  <w:vAlign w:val="center"/>
                  <w:hideMark/>
                </w:tcPr>
                <w:p w:rsidR="0056002C" w:rsidRPr="00E7418C" w:rsidRDefault="0056002C" w:rsidP="0087294D">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ogumienie bezdętkowe (rozmiar 275 x 70 x R22,5) nie starsze niż 52 tygodnie</w:t>
                  </w:r>
                </w:p>
              </w:tc>
              <w:tc>
                <w:tcPr>
                  <w:tcW w:w="1580" w:type="pct"/>
                  <w:tcBorders>
                    <w:top w:val="nil"/>
                    <w:left w:val="nil"/>
                    <w:bottom w:val="single" w:sz="4" w:space="0" w:color="auto"/>
                    <w:right w:val="single" w:sz="4" w:space="0" w:color="auto"/>
                  </w:tcBorders>
                  <w:shd w:val="clear" w:color="auto" w:fill="auto"/>
                  <w:noWrap/>
                  <w:vAlign w:val="bottom"/>
                  <w:hideMark/>
                </w:tcPr>
                <w:p w:rsidR="0056002C" w:rsidRPr="00E7418C" w:rsidRDefault="0056002C" w:rsidP="007207CC">
                  <w:pPr>
                    <w:rPr>
                      <w:rFonts w:asciiTheme="majorHAnsi" w:hAnsiTheme="majorHAnsi" w:cstheme="majorHAnsi"/>
                      <w:color w:val="000000"/>
                      <w:sz w:val="18"/>
                      <w:szCs w:val="18"/>
                      <w:highlight w:val="yellow"/>
                    </w:rPr>
                  </w:pPr>
                </w:p>
              </w:tc>
            </w:tr>
            <w:tr w:rsidR="0056002C"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6002C" w:rsidRPr="00E7418C" w:rsidRDefault="0056002C"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6002C" w:rsidRPr="00E7418C" w:rsidRDefault="0056002C" w:rsidP="007479D2">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koło zapasowe,</w:t>
                  </w:r>
                </w:p>
              </w:tc>
              <w:tc>
                <w:tcPr>
                  <w:tcW w:w="1580" w:type="pct"/>
                  <w:tcBorders>
                    <w:top w:val="nil"/>
                    <w:left w:val="nil"/>
                    <w:bottom w:val="single" w:sz="4" w:space="0" w:color="auto"/>
                    <w:right w:val="single" w:sz="4" w:space="0" w:color="auto"/>
                  </w:tcBorders>
                  <w:shd w:val="clear" w:color="auto" w:fill="auto"/>
                  <w:noWrap/>
                  <w:vAlign w:val="bottom"/>
                  <w:hideMark/>
                </w:tcPr>
                <w:p w:rsidR="0056002C" w:rsidRPr="00E7418C" w:rsidRDefault="0056002C" w:rsidP="007207CC">
                  <w:pPr>
                    <w:rPr>
                      <w:rFonts w:asciiTheme="majorHAnsi" w:hAnsiTheme="majorHAnsi" w:cstheme="majorHAnsi"/>
                      <w:color w:val="000000"/>
                      <w:sz w:val="18"/>
                      <w:szCs w:val="18"/>
                      <w:highlight w:val="yellow"/>
                    </w:rPr>
                  </w:pPr>
                </w:p>
              </w:tc>
            </w:tr>
            <w:tr w:rsidR="0056002C"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6002C" w:rsidRPr="00E7418C" w:rsidRDefault="0056002C"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6002C" w:rsidRPr="00E7418C" w:rsidRDefault="0056002C" w:rsidP="007479D2">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wszystkie opony jednego producenta we wszystkich autobusach o takim samym bieżniku na danej osi.</w:t>
                  </w:r>
                </w:p>
              </w:tc>
              <w:tc>
                <w:tcPr>
                  <w:tcW w:w="1580" w:type="pct"/>
                  <w:tcBorders>
                    <w:top w:val="nil"/>
                    <w:left w:val="nil"/>
                    <w:bottom w:val="single" w:sz="4" w:space="0" w:color="auto"/>
                    <w:right w:val="single" w:sz="4" w:space="0" w:color="auto"/>
                  </w:tcBorders>
                  <w:shd w:val="clear" w:color="auto" w:fill="auto"/>
                  <w:noWrap/>
                  <w:vAlign w:val="bottom"/>
                  <w:hideMark/>
                </w:tcPr>
                <w:p w:rsidR="0056002C" w:rsidRPr="00E7418C" w:rsidRDefault="0056002C" w:rsidP="007207CC">
                  <w:pPr>
                    <w:rPr>
                      <w:rFonts w:asciiTheme="majorHAnsi" w:hAnsiTheme="majorHAnsi" w:cstheme="majorHAnsi"/>
                      <w:color w:val="000000"/>
                      <w:sz w:val="18"/>
                      <w:szCs w:val="18"/>
                      <w:highlight w:val="yellow"/>
                    </w:rPr>
                  </w:pPr>
                </w:p>
              </w:tc>
            </w:tr>
            <w:tr w:rsidR="0056002C" w:rsidRPr="00E7418C" w:rsidTr="007C6166">
              <w:trPr>
                <w:trHeight w:val="466"/>
              </w:trPr>
              <w:tc>
                <w:tcPr>
                  <w:tcW w:w="1801" w:type="pct"/>
                  <w:vMerge/>
                  <w:tcBorders>
                    <w:left w:val="single" w:sz="4" w:space="0" w:color="auto"/>
                    <w:bottom w:val="single" w:sz="4" w:space="0" w:color="auto"/>
                    <w:right w:val="single" w:sz="4" w:space="0" w:color="auto"/>
                  </w:tcBorders>
                  <w:shd w:val="clear" w:color="auto" w:fill="auto"/>
                  <w:vAlign w:val="center"/>
                  <w:hideMark/>
                </w:tcPr>
                <w:p w:rsidR="0056002C" w:rsidRPr="00E7418C" w:rsidRDefault="0056002C"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6002C" w:rsidRPr="00E7418C" w:rsidRDefault="0056002C" w:rsidP="007479D2">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osłony gumowe lub szczotki nadkola przy osi przedniej</w:t>
                  </w:r>
                </w:p>
              </w:tc>
              <w:tc>
                <w:tcPr>
                  <w:tcW w:w="1580" w:type="pct"/>
                  <w:tcBorders>
                    <w:top w:val="nil"/>
                    <w:left w:val="nil"/>
                    <w:bottom w:val="single" w:sz="4" w:space="0" w:color="auto"/>
                    <w:right w:val="single" w:sz="4" w:space="0" w:color="auto"/>
                  </w:tcBorders>
                  <w:shd w:val="clear" w:color="auto" w:fill="auto"/>
                  <w:noWrap/>
                  <w:vAlign w:val="bottom"/>
                  <w:hideMark/>
                </w:tcPr>
                <w:p w:rsidR="0056002C" w:rsidRPr="00E7418C" w:rsidRDefault="0056002C" w:rsidP="007207CC">
                  <w:pPr>
                    <w:rPr>
                      <w:rFonts w:asciiTheme="majorHAnsi" w:hAnsiTheme="majorHAnsi" w:cstheme="majorHAnsi"/>
                      <w:color w:val="000000"/>
                      <w:sz w:val="18"/>
                      <w:szCs w:val="18"/>
                      <w:highlight w:val="yellow"/>
                    </w:rPr>
                  </w:pPr>
                </w:p>
              </w:tc>
            </w:tr>
            <w:tr w:rsidR="00A1249B" w:rsidRPr="00E7418C" w:rsidTr="008D2017">
              <w:trPr>
                <w:trHeight w:val="466"/>
              </w:trPr>
              <w:tc>
                <w:tcPr>
                  <w:tcW w:w="1801" w:type="pct"/>
                  <w:vMerge w:val="restart"/>
                  <w:tcBorders>
                    <w:left w:val="single" w:sz="4" w:space="0" w:color="auto"/>
                    <w:right w:val="single" w:sz="4" w:space="0" w:color="auto"/>
                  </w:tcBorders>
                  <w:shd w:val="clear" w:color="auto" w:fill="auto"/>
                  <w:vAlign w:val="center"/>
                  <w:hideMark/>
                </w:tcPr>
                <w:p w:rsidR="00A1249B" w:rsidRPr="00E7418C" w:rsidRDefault="00A1249B" w:rsidP="007207CC">
                  <w:pPr>
                    <w:rPr>
                      <w:rFonts w:asciiTheme="majorHAnsi" w:hAnsiTheme="majorHAnsi" w:cstheme="majorHAnsi"/>
                      <w:sz w:val="18"/>
                      <w:szCs w:val="18"/>
                    </w:rPr>
                  </w:pPr>
                  <w:r w:rsidRPr="00E7418C">
                    <w:rPr>
                      <w:rFonts w:asciiTheme="majorHAnsi" w:hAnsiTheme="majorHAnsi" w:cstheme="majorHAnsi"/>
                      <w:sz w:val="18"/>
                      <w:szCs w:val="18"/>
                    </w:rPr>
                    <w:t>Powłoka lakiernicza</w:t>
                  </w:r>
                </w:p>
              </w:tc>
              <w:tc>
                <w:tcPr>
                  <w:tcW w:w="1619" w:type="pct"/>
                  <w:tcBorders>
                    <w:top w:val="nil"/>
                    <w:left w:val="nil"/>
                    <w:bottom w:val="single" w:sz="4" w:space="0" w:color="auto"/>
                    <w:right w:val="single" w:sz="4" w:space="0" w:color="auto"/>
                  </w:tcBorders>
                  <w:shd w:val="clear" w:color="auto" w:fill="auto"/>
                  <w:noWrap/>
                  <w:vAlign w:val="center"/>
                  <w:hideMark/>
                </w:tcPr>
                <w:p w:rsidR="00A1249B" w:rsidRPr="00E7418C" w:rsidRDefault="00A1249B"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malowanie lakierami akrylowymi lub poliuretanowymi,</w:t>
                  </w:r>
                </w:p>
              </w:tc>
              <w:tc>
                <w:tcPr>
                  <w:tcW w:w="1580" w:type="pct"/>
                  <w:tcBorders>
                    <w:top w:val="nil"/>
                    <w:left w:val="nil"/>
                    <w:bottom w:val="single" w:sz="4" w:space="0" w:color="auto"/>
                    <w:right w:val="single" w:sz="4" w:space="0" w:color="auto"/>
                  </w:tcBorders>
                  <w:shd w:val="clear" w:color="auto" w:fill="auto"/>
                  <w:noWrap/>
                  <w:vAlign w:val="bottom"/>
                  <w:hideMark/>
                </w:tcPr>
                <w:p w:rsidR="00A1249B" w:rsidRPr="00E7418C" w:rsidRDefault="00A1249B" w:rsidP="007207CC">
                  <w:pPr>
                    <w:rPr>
                      <w:rFonts w:asciiTheme="majorHAnsi" w:hAnsiTheme="majorHAnsi" w:cstheme="majorHAnsi"/>
                      <w:color w:val="000000"/>
                      <w:sz w:val="18"/>
                      <w:szCs w:val="18"/>
                      <w:highlight w:val="yellow"/>
                    </w:rPr>
                  </w:pPr>
                </w:p>
              </w:tc>
            </w:tr>
            <w:tr w:rsidR="00A1249B"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A1249B" w:rsidRPr="00E7418C" w:rsidRDefault="00A1249B"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A1249B" w:rsidRPr="00E7418C" w:rsidRDefault="00A1249B"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kolorystyka kolor biały RAL9010</w:t>
                  </w:r>
                </w:p>
              </w:tc>
              <w:tc>
                <w:tcPr>
                  <w:tcW w:w="1580" w:type="pct"/>
                  <w:tcBorders>
                    <w:top w:val="nil"/>
                    <w:left w:val="nil"/>
                    <w:bottom w:val="single" w:sz="4" w:space="0" w:color="auto"/>
                    <w:right w:val="single" w:sz="4" w:space="0" w:color="auto"/>
                  </w:tcBorders>
                  <w:shd w:val="clear" w:color="auto" w:fill="auto"/>
                  <w:noWrap/>
                  <w:vAlign w:val="bottom"/>
                  <w:hideMark/>
                </w:tcPr>
                <w:p w:rsidR="00A1249B" w:rsidRPr="00E7418C" w:rsidRDefault="00A1249B" w:rsidP="007207CC">
                  <w:pPr>
                    <w:rPr>
                      <w:rFonts w:asciiTheme="majorHAnsi" w:hAnsiTheme="majorHAnsi" w:cstheme="majorHAnsi"/>
                      <w:color w:val="000000"/>
                      <w:sz w:val="18"/>
                      <w:szCs w:val="18"/>
                      <w:highlight w:val="yellow"/>
                    </w:rPr>
                  </w:pPr>
                </w:p>
              </w:tc>
            </w:tr>
            <w:tr w:rsidR="00A1249B" w:rsidRPr="00E7418C" w:rsidTr="007C6166">
              <w:trPr>
                <w:trHeight w:val="466"/>
              </w:trPr>
              <w:tc>
                <w:tcPr>
                  <w:tcW w:w="1801" w:type="pct"/>
                  <w:vMerge/>
                  <w:tcBorders>
                    <w:left w:val="single" w:sz="4" w:space="0" w:color="auto"/>
                    <w:bottom w:val="single" w:sz="4" w:space="0" w:color="auto"/>
                    <w:right w:val="single" w:sz="4" w:space="0" w:color="auto"/>
                  </w:tcBorders>
                  <w:shd w:val="clear" w:color="auto" w:fill="auto"/>
                  <w:vAlign w:val="center"/>
                  <w:hideMark/>
                </w:tcPr>
                <w:p w:rsidR="00A1249B" w:rsidRPr="00E7418C" w:rsidRDefault="00A1249B"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A1249B" w:rsidRPr="00E7418C" w:rsidRDefault="00A1249B"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powłoki lakiernicze odporne na ścieranie podczas mycia w myjniach mechanicznych</w:t>
                  </w:r>
                </w:p>
              </w:tc>
              <w:tc>
                <w:tcPr>
                  <w:tcW w:w="1580" w:type="pct"/>
                  <w:tcBorders>
                    <w:top w:val="nil"/>
                    <w:left w:val="nil"/>
                    <w:bottom w:val="single" w:sz="4" w:space="0" w:color="auto"/>
                    <w:right w:val="single" w:sz="4" w:space="0" w:color="auto"/>
                  </w:tcBorders>
                  <w:shd w:val="clear" w:color="auto" w:fill="auto"/>
                  <w:noWrap/>
                  <w:vAlign w:val="bottom"/>
                  <w:hideMark/>
                </w:tcPr>
                <w:p w:rsidR="00A1249B" w:rsidRPr="00E7418C" w:rsidRDefault="00A1249B" w:rsidP="007207CC">
                  <w:pPr>
                    <w:rPr>
                      <w:rFonts w:asciiTheme="majorHAnsi" w:hAnsiTheme="majorHAnsi" w:cstheme="majorHAnsi"/>
                      <w:color w:val="000000"/>
                      <w:sz w:val="18"/>
                      <w:szCs w:val="18"/>
                      <w:highlight w:val="yellow"/>
                    </w:rPr>
                  </w:pPr>
                </w:p>
              </w:tc>
            </w:tr>
            <w:tr w:rsidR="006A4BBA" w:rsidRPr="00E7418C" w:rsidTr="007C6166">
              <w:trPr>
                <w:trHeight w:val="466"/>
              </w:trPr>
              <w:tc>
                <w:tcPr>
                  <w:tcW w:w="1801" w:type="pct"/>
                  <w:tcBorders>
                    <w:left w:val="single" w:sz="4" w:space="0" w:color="auto"/>
                    <w:bottom w:val="single" w:sz="4" w:space="0" w:color="auto"/>
                    <w:right w:val="single" w:sz="4" w:space="0" w:color="auto"/>
                  </w:tcBorders>
                  <w:shd w:val="clear" w:color="auto" w:fill="auto"/>
                  <w:vAlign w:val="center"/>
                  <w:hideMark/>
                </w:tcPr>
                <w:p w:rsidR="006A4BBA" w:rsidRPr="00E7418C" w:rsidRDefault="006A4BBA" w:rsidP="007207CC">
                  <w:pPr>
                    <w:rPr>
                      <w:rFonts w:asciiTheme="majorHAnsi" w:hAnsiTheme="majorHAnsi" w:cstheme="majorHAnsi"/>
                      <w:sz w:val="18"/>
                      <w:szCs w:val="18"/>
                    </w:rPr>
                  </w:pPr>
                  <w:r w:rsidRPr="00E7418C">
                    <w:rPr>
                      <w:rFonts w:asciiTheme="majorHAnsi" w:hAnsiTheme="majorHAnsi" w:cstheme="majorHAnsi"/>
                      <w:sz w:val="18"/>
                      <w:szCs w:val="18"/>
                    </w:rPr>
                    <w:t>Zbiornik paliwa</w:t>
                  </w:r>
                </w:p>
              </w:tc>
              <w:tc>
                <w:tcPr>
                  <w:tcW w:w="1619" w:type="pct"/>
                  <w:tcBorders>
                    <w:top w:val="nil"/>
                    <w:left w:val="nil"/>
                    <w:bottom w:val="single" w:sz="4" w:space="0" w:color="auto"/>
                    <w:right w:val="single" w:sz="4" w:space="0" w:color="auto"/>
                  </w:tcBorders>
                  <w:shd w:val="clear" w:color="auto" w:fill="auto"/>
                  <w:noWrap/>
                  <w:vAlign w:val="center"/>
                  <w:hideMark/>
                </w:tcPr>
                <w:p w:rsidR="006A4BBA" w:rsidRPr="00E7418C" w:rsidRDefault="006A4BBA"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Zbiornik z blachy nierdzewnej (lub z tworzywa) o pojemności  min. 200 dm</w:t>
                  </w:r>
                  <w:r w:rsidRPr="00E7418C">
                    <w:rPr>
                      <w:rFonts w:asciiTheme="majorHAnsi" w:hAnsiTheme="majorHAnsi" w:cstheme="majorHAnsi"/>
                      <w:bCs/>
                      <w:sz w:val="18"/>
                      <w:szCs w:val="18"/>
                      <w:vertAlign w:val="superscript"/>
                    </w:rPr>
                    <w:t>3</w:t>
                  </w:r>
                  <w:r w:rsidRPr="00E7418C">
                    <w:rPr>
                      <w:rFonts w:asciiTheme="majorHAnsi" w:hAnsiTheme="majorHAnsi" w:cstheme="majorHAnsi"/>
                      <w:bCs/>
                      <w:sz w:val="18"/>
                      <w:szCs w:val="18"/>
                    </w:rPr>
                    <w:t xml:space="preserve">,  </w:t>
                  </w:r>
                </w:p>
              </w:tc>
              <w:tc>
                <w:tcPr>
                  <w:tcW w:w="1580" w:type="pct"/>
                  <w:tcBorders>
                    <w:top w:val="nil"/>
                    <w:left w:val="nil"/>
                    <w:bottom w:val="single" w:sz="4" w:space="0" w:color="auto"/>
                    <w:right w:val="single" w:sz="4" w:space="0" w:color="auto"/>
                  </w:tcBorders>
                  <w:shd w:val="clear" w:color="auto" w:fill="auto"/>
                  <w:noWrap/>
                  <w:vAlign w:val="bottom"/>
                  <w:hideMark/>
                </w:tcPr>
                <w:p w:rsidR="006A4BBA" w:rsidRPr="00E7418C" w:rsidRDefault="006A4BBA" w:rsidP="007207CC">
                  <w:pPr>
                    <w:rPr>
                      <w:rFonts w:asciiTheme="majorHAnsi" w:hAnsiTheme="majorHAnsi" w:cstheme="majorHAnsi"/>
                      <w:color w:val="000000"/>
                      <w:sz w:val="18"/>
                      <w:szCs w:val="18"/>
                      <w:highlight w:val="yellow"/>
                    </w:rPr>
                  </w:pPr>
                </w:p>
              </w:tc>
            </w:tr>
            <w:tr w:rsidR="005E0CD0" w:rsidRPr="00E7418C" w:rsidTr="008D2017">
              <w:trPr>
                <w:trHeight w:val="466"/>
              </w:trPr>
              <w:tc>
                <w:tcPr>
                  <w:tcW w:w="1801" w:type="pct"/>
                  <w:vMerge w:val="restart"/>
                  <w:tcBorders>
                    <w:left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r w:rsidRPr="00E7418C">
                    <w:rPr>
                      <w:rFonts w:asciiTheme="majorHAnsi" w:hAnsiTheme="majorHAnsi" w:cstheme="majorHAnsi"/>
                      <w:sz w:val="18"/>
                      <w:szCs w:val="18"/>
                    </w:rPr>
                    <w:t>Instalacja elektryczna</w:t>
                  </w: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5E0CD0" w:rsidP="00370BA4">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napięcie 24V,</w:t>
                  </w:r>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5E0CD0"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5E0CD0"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 xml:space="preserve">2 akumulatory bezobsługowe o pojemności nie mniejszej niż 225 </w:t>
                  </w:r>
                  <w:proofErr w:type="spellStart"/>
                  <w:r w:rsidRPr="00E7418C">
                    <w:rPr>
                      <w:rFonts w:asciiTheme="majorHAnsi" w:hAnsiTheme="majorHAnsi" w:cstheme="majorHAnsi"/>
                      <w:bCs/>
                      <w:sz w:val="18"/>
                      <w:szCs w:val="18"/>
                    </w:rPr>
                    <w:t>Ah</w:t>
                  </w:r>
                  <w:proofErr w:type="spellEnd"/>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5E0CD0"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370BA4" w:rsidP="00370BA4">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wykonanie w oparciu o elektroniczny system cyfrowej transmisji danych /szyna CAN/,</w:t>
                  </w:r>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5E0CD0"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370BA4" w:rsidP="00370BA4">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wiązki przewodów ułożone w szczelnie zamkniętych kanałach lub przewodach zabezpieczających przed zabrudzeniem i wilgocią w czasie eksploatacji.</w:t>
                  </w:r>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5E0CD0"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370BA4" w:rsidP="00370BA4">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wyposażona w gniazda diagnostyczne silnika, komputera pokładowego, ABS, ECAS, układu sterowania drzwi,  i inne</w:t>
                  </w:r>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5E0CD0" w:rsidRPr="00E7418C" w:rsidTr="007C6166">
              <w:trPr>
                <w:trHeight w:val="466"/>
              </w:trPr>
              <w:tc>
                <w:tcPr>
                  <w:tcW w:w="1801" w:type="pct"/>
                  <w:vMerge/>
                  <w:tcBorders>
                    <w:left w:val="single" w:sz="4" w:space="0" w:color="auto"/>
                    <w:bottom w:val="single" w:sz="4" w:space="0" w:color="auto"/>
                    <w:right w:val="single" w:sz="4" w:space="0" w:color="auto"/>
                  </w:tcBorders>
                  <w:shd w:val="clear" w:color="auto" w:fill="auto"/>
                  <w:vAlign w:val="center"/>
                  <w:hideMark/>
                </w:tcPr>
                <w:p w:rsidR="005E0CD0" w:rsidRPr="00E7418C" w:rsidRDefault="005E0CD0"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E0CD0" w:rsidRPr="00E7418C" w:rsidRDefault="00370BA4"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światła do jazdy dziennej wykonane w technologii LED</w:t>
                  </w:r>
                </w:p>
              </w:tc>
              <w:tc>
                <w:tcPr>
                  <w:tcW w:w="1580" w:type="pct"/>
                  <w:tcBorders>
                    <w:top w:val="nil"/>
                    <w:left w:val="nil"/>
                    <w:bottom w:val="single" w:sz="4" w:space="0" w:color="auto"/>
                    <w:right w:val="single" w:sz="4" w:space="0" w:color="auto"/>
                  </w:tcBorders>
                  <w:shd w:val="clear" w:color="auto" w:fill="auto"/>
                  <w:noWrap/>
                  <w:vAlign w:val="bottom"/>
                  <w:hideMark/>
                </w:tcPr>
                <w:p w:rsidR="005E0CD0" w:rsidRPr="00E7418C" w:rsidRDefault="005E0CD0"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val="restart"/>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r w:rsidRPr="00E7418C">
                    <w:rPr>
                      <w:rFonts w:asciiTheme="majorHAnsi" w:hAnsiTheme="majorHAnsi" w:cstheme="majorHAnsi"/>
                      <w:sz w:val="18"/>
                      <w:szCs w:val="18"/>
                    </w:rPr>
                    <w:t>Miejsce pracy kierowcy</w:t>
                  </w: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B5549D">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kabina kierowcy wydzielona typu zamkniętego, drzwiczki oddzielające od przedziału pasażerskiego do wysokości siedziska fotela kierowcy wysokość ok. 60 cm</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fotel kierowcy na zawieszeniu pneumatycznym  z regulacją oparcia i siedziska  z 3-pkt. pasem bezpieczeństwa i zagłówkiem.</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tablica wskaźników z ciekłokrystalicznym wyświetlaczem</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prędkościomierz i drogomierz</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regulowana kierownica w dwu płaszczyznach</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jc w:val="center"/>
                    <w:rPr>
                      <w:rFonts w:asciiTheme="majorHAnsi" w:hAnsiTheme="majorHAnsi" w:cstheme="majorHAnsi"/>
                      <w:bCs/>
                      <w:sz w:val="18"/>
                      <w:szCs w:val="18"/>
                    </w:rPr>
                  </w:pPr>
                  <w:r w:rsidRPr="00E7418C">
                    <w:rPr>
                      <w:rFonts w:asciiTheme="majorHAnsi" w:hAnsiTheme="majorHAnsi" w:cstheme="majorHAnsi"/>
                      <w:bCs/>
                      <w:sz w:val="18"/>
                      <w:szCs w:val="18"/>
                    </w:rPr>
                    <w:t>lustro wewnętrzne umożliwiające obserwację maksymalnie dużej części wnętrza autobusu,</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sz w:val="18"/>
                      <w:szCs w:val="18"/>
                    </w:rPr>
                    <w:t>zewnętrzne lustro „krawężnikowe” (1 szt.) umieszczone z przodu po prawej stronie pojazdu</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sz w:val="18"/>
                      <w:szCs w:val="18"/>
                    </w:rPr>
                    <w:t>lustro „przeciwległe” (wsteczne) (min. 1 szt.) przeznaczone do obserwacji podłogi w strefie środkowych i tylnych drzwi</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żaluzja przeciwsłoneczna okna kierowcy + żaluzja szyby przedniej, nie zasłaniająca lusterek.</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both"/>
                    <w:rPr>
                      <w:rFonts w:asciiTheme="majorHAnsi" w:hAnsiTheme="majorHAnsi" w:cstheme="majorHAnsi"/>
                      <w:bCs/>
                      <w:sz w:val="18"/>
                      <w:szCs w:val="18"/>
                    </w:rPr>
                  </w:pPr>
                  <w:r w:rsidRPr="00E7418C">
                    <w:rPr>
                      <w:rFonts w:asciiTheme="majorHAnsi" w:hAnsiTheme="majorHAnsi" w:cstheme="majorHAnsi"/>
                      <w:bCs/>
                      <w:sz w:val="18"/>
                      <w:szCs w:val="18"/>
                    </w:rPr>
                    <w:t>przystosowanie pod zabudowę kasy fiskalnej + gniazda zapalniczki (12V i 24V)</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lustra zewnętrzne sterowane i podgrzewane elektrycznie</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radioodtwarzacz  ze wzmacniaczem i mikrofonem</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podręczna szafka kierowcy</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wieszak na ubranie kierowcy,</w:t>
                  </w:r>
                </w:p>
                <w:p w:rsidR="006B1552" w:rsidRPr="00E7418C" w:rsidRDefault="006B1552" w:rsidP="00A1249B">
                  <w:pPr>
                    <w:ind w:left="22"/>
                    <w:jc w:val="center"/>
                    <w:rPr>
                      <w:rFonts w:asciiTheme="majorHAnsi" w:hAnsiTheme="majorHAnsi" w:cstheme="majorHAnsi"/>
                      <w:bCs/>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8D2017">
              <w:trPr>
                <w:trHeight w:val="466"/>
              </w:trPr>
              <w:tc>
                <w:tcPr>
                  <w:tcW w:w="1801" w:type="pct"/>
                  <w:vMerge/>
                  <w:tcBorders>
                    <w:left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9534DF">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otwierane okno kierowcy</w:t>
                  </w:r>
                </w:p>
                <w:p w:rsidR="006B1552" w:rsidRPr="00E7418C" w:rsidRDefault="006B1552" w:rsidP="00A1249B">
                  <w:pPr>
                    <w:ind w:left="22"/>
                    <w:jc w:val="center"/>
                    <w:rPr>
                      <w:rFonts w:asciiTheme="majorHAnsi" w:hAnsiTheme="majorHAnsi" w:cstheme="majorHAnsi"/>
                      <w:bCs/>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6B1552" w:rsidRPr="00E7418C" w:rsidTr="007C6166">
              <w:trPr>
                <w:trHeight w:val="466"/>
              </w:trPr>
              <w:tc>
                <w:tcPr>
                  <w:tcW w:w="1801" w:type="pct"/>
                  <w:vMerge/>
                  <w:tcBorders>
                    <w:left w:val="single" w:sz="4" w:space="0" w:color="auto"/>
                    <w:bottom w:val="single" w:sz="4" w:space="0" w:color="auto"/>
                    <w:right w:val="single" w:sz="4" w:space="0" w:color="auto"/>
                  </w:tcBorders>
                  <w:shd w:val="clear" w:color="auto" w:fill="auto"/>
                  <w:vAlign w:val="center"/>
                  <w:hideMark/>
                </w:tcPr>
                <w:p w:rsidR="006B1552" w:rsidRPr="00E7418C" w:rsidRDefault="006B1552" w:rsidP="007207CC">
                  <w:pPr>
                    <w:rPr>
                      <w:rFonts w:asciiTheme="majorHAnsi" w:hAnsiTheme="majorHAnsi" w:cstheme="majorHAnsi"/>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6B1552" w:rsidRPr="00E7418C" w:rsidRDefault="006B1552" w:rsidP="00A1249B">
                  <w:pPr>
                    <w:ind w:left="22"/>
                    <w:jc w:val="center"/>
                    <w:rPr>
                      <w:rFonts w:asciiTheme="majorHAnsi" w:hAnsiTheme="majorHAnsi" w:cstheme="majorHAnsi"/>
                      <w:bCs/>
                      <w:sz w:val="18"/>
                      <w:szCs w:val="18"/>
                    </w:rPr>
                  </w:pPr>
                  <w:r w:rsidRPr="00E7418C">
                    <w:rPr>
                      <w:rFonts w:asciiTheme="majorHAnsi" w:hAnsiTheme="majorHAnsi" w:cstheme="majorHAnsi"/>
                      <w:bCs/>
                      <w:sz w:val="18"/>
                      <w:szCs w:val="18"/>
                    </w:rPr>
                    <w:t>układ klimatyzacji, wentylacji i ogrzewania sterowany niezależnie od przedziału pasażerskiego</w:t>
                  </w:r>
                </w:p>
              </w:tc>
              <w:tc>
                <w:tcPr>
                  <w:tcW w:w="1580" w:type="pct"/>
                  <w:tcBorders>
                    <w:top w:val="nil"/>
                    <w:left w:val="nil"/>
                    <w:bottom w:val="single" w:sz="4" w:space="0" w:color="auto"/>
                    <w:right w:val="single" w:sz="4" w:space="0" w:color="auto"/>
                  </w:tcBorders>
                  <w:shd w:val="clear" w:color="auto" w:fill="auto"/>
                  <w:noWrap/>
                  <w:vAlign w:val="bottom"/>
                  <w:hideMark/>
                </w:tcPr>
                <w:p w:rsidR="006B1552" w:rsidRPr="00E7418C" w:rsidRDefault="006B1552" w:rsidP="007207CC">
                  <w:pPr>
                    <w:rPr>
                      <w:rFonts w:asciiTheme="majorHAnsi" w:hAnsiTheme="majorHAnsi" w:cstheme="majorHAnsi"/>
                      <w:color w:val="000000"/>
                      <w:sz w:val="18"/>
                      <w:szCs w:val="18"/>
                      <w:highlight w:val="yellow"/>
                    </w:rPr>
                  </w:pPr>
                </w:p>
              </w:tc>
            </w:tr>
            <w:tr w:rsidR="00441971" w:rsidRPr="00E7418C" w:rsidTr="008D2017">
              <w:trPr>
                <w:trHeight w:val="600"/>
              </w:trPr>
              <w:tc>
                <w:tcPr>
                  <w:tcW w:w="1801" w:type="pct"/>
                  <w:vMerge w:val="restart"/>
                  <w:tcBorders>
                    <w:top w:val="nil"/>
                    <w:left w:val="single" w:sz="4" w:space="0" w:color="auto"/>
                    <w:right w:val="single" w:sz="4" w:space="0" w:color="auto"/>
                  </w:tcBorders>
                  <w:shd w:val="clear" w:color="auto" w:fill="auto"/>
                  <w:vAlign w:val="center"/>
                  <w:hideMark/>
                </w:tcPr>
                <w:p w:rsidR="00441971" w:rsidRPr="00E7418C" w:rsidRDefault="00441971" w:rsidP="007207CC">
                  <w:pPr>
                    <w:rPr>
                      <w:rFonts w:asciiTheme="majorHAnsi" w:eastAsia="Lucida Sans Unicode" w:hAnsiTheme="majorHAnsi" w:cstheme="majorHAnsi"/>
                      <w:color w:val="000000"/>
                      <w:sz w:val="18"/>
                      <w:szCs w:val="18"/>
                      <w:highlight w:val="yellow"/>
                      <w:lang w:eastAsia="hi-IN" w:bidi="hi-IN"/>
                    </w:rPr>
                  </w:pPr>
                  <w:r w:rsidRPr="00E7418C">
                    <w:rPr>
                      <w:rFonts w:asciiTheme="majorHAnsi" w:hAnsiTheme="majorHAnsi" w:cstheme="majorHAnsi"/>
                      <w:sz w:val="18"/>
                      <w:szCs w:val="18"/>
                    </w:rPr>
                    <w:t>Pozostałe wymagania i wyposażenie</w:t>
                  </w: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441971">
                  <w:pPr>
                    <w:pStyle w:val="Tekstpodstawowywcity"/>
                    <w:spacing w:after="0"/>
                    <w:ind w:left="22"/>
                    <w:jc w:val="center"/>
                    <w:rPr>
                      <w:rFonts w:asciiTheme="majorHAnsi" w:hAnsiTheme="majorHAnsi" w:cstheme="majorHAnsi"/>
                      <w:color w:val="000000"/>
                      <w:sz w:val="18"/>
                      <w:szCs w:val="18"/>
                    </w:rPr>
                  </w:pPr>
                  <w:r w:rsidRPr="00E7418C">
                    <w:rPr>
                      <w:rFonts w:asciiTheme="majorHAnsi" w:hAnsiTheme="majorHAnsi" w:cstheme="majorHAnsi"/>
                      <w:sz w:val="18"/>
                      <w:szCs w:val="18"/>
                    </w:rPr>
                    <w:t>Klapy obsługowe zamykane w sposób wykluczający przypadkowe otwarcie oraz zabezpieczone siłownikami przed samoczynnym opadaniem.</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p>
              </w:tc>
            </w:tr>
            <w:tr w:rsidR="00441971" w:rsidRPr="00E7418C" w:rsidTr="008D2017">
              <w:trPr>
                <w:trHeight w:val="600"/>
              </w:trPr>
              <w:tc>
                <w:tcPr>
                  <w:tcW w:w="1801" w:type="pct"/>
                  <w:vMerge/>
                  <w:tcBorders>
                    <w:left w:val="single" w:sz="4" w:space="0" w:color="auto"/>
                    <w:right w:val="single" w:sz="4" w:space="0" w:color="auto"/>
                  </w:tcBorders>
                  <w:shd w:val="clear" w:color="auto" w:fill="auto"/>
                  <w:vAlign w:val="center"/>
                  <w:hideMark/>
                </w:tcPr>
                <w:p w:rsidR="00441971" w:rsidRPr="00E7418C" w:rsidRDefault="00441971"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041FAA">
                  <w:pPr>
                    <w:numPr>
                      <w:ilvl w:val="0"/>
                      <w:numId w:val="72"/>
                    </w:numPr>
                    <w:tabs>
                      <w:tab w:val="clear" w:pos="1260"/>
                    </w:tabs>
                    <w:ind w:left="22"/>
                    <w:jc w:val="center"/>
                    <w:rPr>
                      <w:rFonts w:asciiTheme="majorHAnsi" w:hAnsiTheme="majorHAnsi" w:cstheme="majorHAnsi"/>
                      <w:color w:val="000000"/>
                      <w:sz w:val="18"/>
                      <w:szCs w:val="18"/>
                    </w:rPr>
                  </w:pPr>
                  <w:r w:rsidRPr="00E7418C">
                    <w:rPr>
                      <w:rFonts w:asciiTheme="majorHAnsi" w:hAnsiTheme="majorHAnsi" w:cstheme="majorHAnsi"/>
                      <w:bCs/>
                      <w:sz w:val="18"/>
                      <w:szCs w:val="18"/>
                    </w:rPr>
                    <w:t>trójkąt ostrzegawczy, dwie gaśnice 6 kg, apteczka autobusowa, młotki do zbicia szyb,</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441971" w:rsidRPr="00E7418C" w:rsidRDefault="00441971"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041FAA">
                  <w:pPr>
                    <w:numPr>
                      <w:ilvl w:val="0"/>
                      <w:numId w:val="72"/>
                    </w:numPr>
                    <w:tabs>
                      <w:tab w:val="clear" w:pos="1260"/>
                    </w:tabs>
                    <w:ind w:left="22"/>
                    <w:jc w:val="center"/>
                    <w:rPr>
                      <w:rFonts w:asciiTheme="majorHAnsi" w:hAnsiTheme="majorHAnsi" w:cstheme="majorHAnsi"/>
                      <w:color w:val="000000"/>
                      <w:sz w:val="18"/>
                      <w:szCs w:val="18"/>
                    </w:rPr>
                  </w:pPr>
                  <w:r w:rsidRPr="00E7418C">
                    <w:rPr>
                      <w:rFonts w:asciiTheme="majorHAnsi" w:hAnsiTheme="majorHAnsi" w:cstheme="majorHAnsi"/>
                      <w:bCs/>
                      <w:sz w:val="18"/>
                      <w:szCs w:val="18"/>
                    </w:rPr>
                    <w:t>komputer pokładowy ze wskaźnikiem zużycia paliwa</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441971" w:rsidRPr="00E7418C" w:rsidRDefault="00441971"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BC4DC7">
                  <w:pPr>
                    <w:ind w:left="22"/>
                    <w:jc w:val="center"/>
                    <w:rPr>
                      <w:rFonts w:asciiTheme="majorHAnsi" w:hAnsiTheme="majorHAnsi" w:cstheme="majorHAnsi"/>
                      <w:color w:val="000000"/>
                      <w:sz w:val="18"/>
                      <w:szCs w:val="18"/>
                    </w:rPr>
                  </w:pPr>
                  <w:r w:rsidRPr="00E7418C">
                    <w:rPr>
                      <w:rFonts w:asciiTheme="majorHAnsi" w:hAnsiTheme="majorHAnsi" w:cstheme="majorHAnsi"/>
                      <w:bCs/>
                      <w:sz w:val="18"/>
                      <w:szCs w:val="18"/>
                    </w:rPr>
                    <w:t>łatwo dostępne szybko złącze pneumatyczne</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441971" w:rsidRPr="00E7418C" w:rsidRDefault="00441971"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041FAA">
                  <w:pPr>
                    <w:numPr>
                      <w:ilvl w:val="0"/>
                      <w:numId w:val="72"/>
                    </w:numPr>
                    <w:tabs>
                      <w:tab w:val="clear" w:pos="1260"/>
                    </w:tabs>
                    <w:ind w:left="22"/>
                    <w:jc w:val="center"/>
                    <w:rPr>
                      <w:rFonts w:asciiTheme="majorHAnsi" w:hAnsiTheme="majorHAnsi" w:cstheme="majorHAnsi"/>
                      <w:color w:val="000000"/>
                      <w:sz w:val="18"/>
                      <w:szCs w:val="18"/>
                    </w:rPr>
                  </w:pPr>
                  <w:r w:rsidRPr="00E7418C">
                    <w:rPr>
                      <w:rFonts w:asciiTheme="majorHAnsi" w:hAnsiTheme="majorHAnsi" w:cstheme="majorHAnsi"/>
                      <w:bCs/>
                      <w:sz w:val="18"/>
                      <w:szCs w:val="18"/>
                    </w:rPr>
                    <w:t>zaczep do holowania łatwo dostępny</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right w:val="single" w:sz="4" w:space="0" w:color="auto"/>
                  </w:tcBorders>
                  <w:shd w:val="clear" w:color="auto" w:fill="auto"/>
                  <w:noWrap/>
                  <w:vAlign w:val="center"/>
                  <w:hideMark/>
                </w:tcPr>
                <w:p w:rsidR="00441971" w:rsidRPr="00E7418C" w:rsidRDefault="00441971" w:rsidP="007207CC">
                  <w:pPr>
                    <w:rPr>
                      <w:rFonts w:asciiTheme="majorHAnsi" w:hAnsiTheme="majorHAnsi" w:cstheme="majorHAnsi"/>
                      <w:color w:val="000000"/>
                      <w:sz w:val="18"/>
                      <w:szCs w:val="18"/>
                      <w:highlight w:val="yellow"/>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BC4DC7">
                  <w:pPr>
                    <w:jc w:val="center"/>
                    <w:rPr>
                      <w:rFonts w:asciiTheme="majorHAnsi" w:hAnsiTheme="majorHAnsi" w:cstheme="majorHAnsi"/>
                      <w:bCs/>
                      <w:sz w:val="18"/>
                      <w:szCs w:val="18"/>
                    </w:rPr>
                  </w:pPr>
                  <w:r w:rsidRPr="00E7418C">
                    <w:rPr>
                      <w:rFonts w:asciiTheme="majorHAnsi" w:hAnsiTheme="majorHAnsi" w:cstheme="majorHAnsi"/>
                      <w:bCs/>
                      <w:sz w:val="18"/>
                      <w:szCs w:val="18"/>
                    </w:rPr>
                    <w:t>łatwo dostępne złącza diagnostyczne umożliwiające pełna diagnostykę podzespołów autobusu - wyposażone w opis</w:t>
                  </w:r>
                </w:p>
                <w:p w:rsidR="00441971" w:rsidRPr="00E7418C" w:rsidRDefault="00441971" w:rsidP="007207CC">
                  <w:pPr>
                    <w:jc w:val="center"/>
                    <w:rPr>
                      <w:rFonts w:asciiTheme="majorHAnsi" w:hAnsiTheme="majorHAnsi" w:cstheme="majorHAnsi"/>
                      <w:color w:val="000000"/>
                      <w:sz w:val="18"/>
                      <w:szCs w:val="18"/>
                    </w:rPr>
                  </w:pP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600"/>
              </w:trPr>
              <w:tc>
                <w:tcPr>
                  <w:tcW w:w="1801" w:type="pct"/>
                  <w:vMerge/>
                  <w:tcBorders>
                    <w:left w:val="single" w:sz="4" w:space="0" w:color="auto"/>
                    <w:right w:val="single" w:sz="4" w:space="0" w:color="auto"/>
                  </w:tcBorders>
                  <w:shd w:val="clear" w:color="auto" w:fill="auto"/>
                  <w:hideMark/>
                </w:tcPr>
                <w:p w:rsidR="00441971" w:rsidRPr="00E7418C" w:rsidRDefault="00441971" w:rsidP="007207CC">
                  <w:pPr>
                    <w:pStyle w:val="Tretekstupowka"/>
                    <w:widowControl w:val="0"/>
                    <w:spacing w:after="0"/>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E7418C" w:rsidRDefault="00441971" w:rsidP="007207CC">
                  <w:pPr>
                    <w:jc w:val="center"/>
                    <w:rPr>
                      <w:rFonts w:asciiTheme="majorHAnsi" w:hAnsiTheme="majorHAnsi" w:cstheme="majorHAnsi"/>
                      <w:color w:val="000000"/>
                      <w:sz w:val="18"/>
                      <w:szCs w:val="18"/>
                    </w:rPr>
                  </w:pPr>
                  <w:r w:rsidRPr="00E7418C">
                    <w:rPr>
                      <w:rFonts w:asciiTheme="majorHAnsi" w:eastAsia="Lucida Sans Unicode" w:hAnsiTheme="majorHAnsi" w:cstheme="majorHAnsi"/>
                      <w:sz w:val="18"/>
                      <w:szCs w:val="18"/>
                      <w:lang w:eastAsia="hi-IN" w:bidi="hi-IN"/>
                    </w:rPr>
                    <w:t>ogranicznik prędkości,</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right w:val="single" w:sz="4" w:space="0" w:color="auto"/>
                  </w:tcBorders>
                  <w:shd w:val="clear" w:color="auto" w:fill="auto"/>
                  <w:noWrap/>
                  <w:hideMark/>
                </w:tcPr>
                <w:p w:rsidR="00441971" w:rsidRPr="00E7418C" w:rsidRDefault="00441971" w:rsidP="007207CC">
                  <w:pPr>
                    <w:pStyle w:val="Tretekstupowka"/>
                    <w:widowControl w:val="0"/>
                    <w:spacing w:after="0"/>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D165AA" w:rsidRDefault="00441971" w:rsidP="00621390">
                  <w:pPr>
                    <w:jc w:val="center"/>
                    <w:rPr>
                      <w:rFonts w:asciiTheme="majorHAnsi" w:hAnsiTheme="majorHAnsi" w:cstheme="majorHAnsi"/>
                      <w:color w:val="000000"/>
                      <w:sz w:val="18"/>
                      <w:szCs w:val="18"/>
                    </w:rPr>
                  </w:pPr>
                  <w:r w:rsidRPr="00D165AA">
                    <w:rPr>
                      <w:rFonts w:asciiTheme="majorHAnsi" w:eastAsia="Lucida Sans Unicode" w:hAnsiTheme="majorHAnsi" w:cstheme="majorHAnsi"/>
                      <w:sz w:val="18"/>
                      <w:szCs w:val="18"/>
                      <w:lang w:eastAsia="hi-IN" w:bidi="hi-IN"/>
                    </w:rPr>
                    <w:t xml:space="preserve">tablice elektroniczne </w:t>
                  </w:r>
                  <w:r w:rsidR="00621390" w:rsidRPr="00D165AA">
                    <w:rPr>
                      <w:rFonts w:asciiTheme="majorHAnsi" w:eastAsia="Lucida Sans Unicode" w:hAnsiTheme="majorHAnsi" w:cstheme="majorHAnsi"/>
                      <w:sz w:val="18"/>
                      <w:szCs w:val="18"/>
                      <w:lang w:eastAsia="hi-IN" w:bidi="hi-IN"/>
                    </w:rPr>
                    <w:t>informacji pasażerskiej</w:t>
                  </w:r>
                  <w:r w:rsidRPr="00D165AA">
                    <w:rPr>
                      <w:rFonts w:asciiTheme="majorHAnsi" w:eastAsia="Lucida Sans Unicode" w:hAnsiTheme="majorHAnsi" w:cstheme="majorHAnsi"/>
                      <w:sz w:val="18"/>
                      <w:szCs w:val="18"/>
                      <w:lang w:eastAsia="hi-IN" w:bidi="hi-IN"/>
                    </w:rPr>
                    <w:t xml:space="preserve"> (przednia, boczna, tylna) oraz sterownik tablic,</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441971" w:rsidRPr="00E7418C" w:rsidTr="008D2017">
              <w:trPr>
                <w:trHeight w:val="300"/>
              </w:trPr>
              <w:tc>
                <w:tcPr>
                  <w:tcW w:w="1801" w:type="pct"/>
                  <w:vMerge/>
                  <w:tcBorders>
                    <w:left w:val="single" w:sz="4" w:space="0" w:color="auto"/>
                    <w:bottom w:val="single" w:sz="4" w:space="0" w:color="auto"/>
                    <w:right w:val="single" w:sz="4" w:space="0" w:color="auto"/>
                  </w:tcBorders>
                  <w:shd w:val="clear" w:color="auto" w:fill="auto"/>
                  <w:noWrap/>
                  <w:hideMark/>
                </w:tcPr>
                <w:p w:rsidR="00441971" w:rsidRPr="00E7418C" w:rsidRDefault="00441971" w:rsidP="007207CC">
                  <w:pPr>
                    <w:pStyle w:val="Tretekstupowka"/>
                    <w:widowControl w:val="0"/>
                    <w:spacing w:after="0"/>
                    <w:rPr>
                      <w:rFonts w:asciiTheme="majorHAnsi" w:eastAsia="Lucida Sans Unicode" w:hAnsiTheme="majorHAnsi" w:cstheme="majorHAnsi"/>
                      <w:sz w:val="18"/>
                      <w:szCs w:val="18"/>
                      <w:highlight w:val="yellow"/>
                      <w:lang w:eastAsia="hi-IN" w:bidi="hi-IN"/>
                    </w:rPr>
                  </w:pPr>
                </w:p>
              </w:tc>
              <w:tc>
                <w:tcPr>
                  <w:tcW w:w="1619" w:type="pct"/>
                  <w:tcBorders>
                    <w:top w:val="nil"/>
                    <w:left w:val="nil"/>
                    <w:bottom w:val="single" w:sz="4" w:space="0" w:color="auto"/>
                    <w:right w:val="single" w:sz="4" w:space="0" w:color="auto"/>
                  </w:tcBorders>
                  <w:shd w:val="clear" w:color="auto" w:fill="auto"/>
                  <w:noWrap/>
                  <w:vAlign w:val="center"/>
                  <w:hideMark/>
                </w:tcPr>
                <w:p w:rsidR="00441971" w:rsidRPr="00D165AA" w:rsidRDefault="00441971" w:rsidP="007207CC">
                  <w:pPr>
                    <w:jc w:val="center"/>
                    <w:rPr>
                      <w:rFonts w:asciiTheme="majorHAnsi" w:hAnsiTheme="majorHAnsi" w:cstheme="majorHAnsi"/>
                      <w:color w:val="000000"/>
                      <w:sz w:val="18"/>
                      <w:szCs w:val="18"/>
                    </w:rPr>
                  </w:pPr>
                  <w:r w:rsidRPr="00D165AA">
                    <w:rPr>
                      <w:rFonts w:asciiTheme="majorHAnsi" w:eastAsia="Lucida Sans Unicode" w:hAnsiTheme="majorHAnsi" w:cstheme="majorHAnsi"/>
                      <w:sz w:val="18"/>
                      <w:szCs w:val="18"/>
                      <w:lang w:eastAsia="hi-IN" w:bidi="hi-IN"/>
                    </w:rPr>
                    <w:t>2 kasowniki,</w:t>
                  </w:r>
                </w:p>
              </w:tc>
              <w:tc>
                <w:tcPr>
                  <w:tcW w:w="1580" w:type="pct"/>
                  <w:tcBorders>
                    <w:top w:val="nil"/>
                    <w:left w:val="nil"/>
                    <w:bottom w:val="single" w:sz="4" w:space="0" w:color="auto"/>
                    <w:right w:val="single" w:sz="4" w:space="0" w:color="auto"/>
                  </w:tcBorders>
                  <w:shd w:val="clear" w:color="auto" w:fill="auto"/>
                  <w:noWrap/>
                  <w:vAlign w:val="bottom"/>
                  <w:hideMark/>
                </w:tcPr>
                <w:p w:rsidR="00441971" w:rsidRPr="00683535" w:rsidRDefault="00441971"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546EC2" w:rsidRPr="00E7418C" w:rsidTr="007207C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EC2" w:rsidRPr="00683535" w:rsidRDefault="00546EC2" w:rsidP="007207CC">
                  <w:pPr>
                    <w:jc w:val="center"/>
                    <w:rPr>
                      <w:rFonts w:asciiTheme="majorHAnsi" w:hAnsiTheme="majorHAnsi" w:cstheme="majorHAnsi"/>
                      <w:b/>
                      <w:bCs/>
                      <w:color w:val="000000"/>
                      <w:sz w:val="18"/>
                      <w:szCs w:val="18"/>
                    </w:rPr>
                  </w:pPr>
                  <w:r w:rsidRPr="00683535">
                    <w:rPr>
                      <w:rFonts w:asciiTheme="majorHAnsi" w:hAnsiTheme="majorHAnsi" w:cstheme="majorHAnsi"/>
                      <w:b/>
                      <w:bCs/>
                      <w:color w:val="000000"/>
                      <w:sz w:val="18"/>
                      <w:szCs w:val="18"/>
                    </w:rPr>
                    <w:t>Warunki gwarancji</w:t>
                  </w:r>
                </w:p>
              </w:tc>
            </w:tr>
            <w:tr w:rsidR="00546EC2" w:rsidRPr="00E7418C" w:rsidTr="007207CC">
              <w:trPr>
                <w:trHeight w:val="60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446BB1" w:rsidRPr="00E7418C" w:rsidRDefault="00446BB1" w:rsidP="00446BB1">
                  <w:pPr>
                    <w:jc w:val="both"/>
                    <w:rPr>
                      <w:rFonts w:asciiTheme="majorHAnsi" w:hAnsiTheme="majorHAnsi" w:cstheme="majorHAnsi"/>
                      <w:bCs/>
                      <w:sz w:val="18"/>
                      <w:szCs w:val="18"/>
                    </w:rPr>
                  </w:pPr>
                  <w:r w:rsidRPr="00E7418C">
                    <w:rPr>
                      <w:rFonts w:asciiTheme="majorHAnsi" w:hAnsiTheme="majorHAnsi" w:cstheme="majorHAnsi"/>
                      <w:bCs/>
                      <w:sz w:val="18"/>
                      <w:szCs w:val="18"/>
                    </w:rPr>
                    <w:t xml:space="preserve">gwarancja </w:t>
                  </w:r>
                  <w:proofErr w:type="spellStart"/>
                  <w:r w:rsidRPr="00E7418C">
                    <w:rPr>
                      <w:rFonts w:asciiTheme="majorHAnsi" w:hAnsiTheme="majorHAnsi" w:cstheme="majorHAnsi"/>
                      <w:bCs/>
                      <w:sz w:val="18"/>
                      <w:szCs w:val="18"/>
                    </w:rPr>
                    <w:t>całopojazdowa</w:t>
                  </w:r>
                  <w:proofErr w:type="spellEnd"/>
                  <w:r w:rsidRPr="00E7418C">
                    <w:rPr>
                      <w:rFonts w:asciiTheme="majorHAnsi" w:hAnsiTheme="majorHAnsi" w:cstheme="majorHAnsi"/>
                      <w:bCs/>
                      <w:sz w:val="18"/>
                      <w:szCs w:val="18"/>
                    </w:rPr>
                    <w:t xml:space="preserve"> bez limitu kilometrów</w:t>
                  </w:r>
                </w:p>
                <w:p w:rsidR="00546EC2" w:rsidRPr="00E7418C" w:rsidRDefault="00546EC2" w:rsidP="007207CC">
                  <w:pPr>
                    <w:rPr>
                      <w:rFonts w:asciiTheme="majorHAnsi" w:hAnsiTheme="majorHAnsi" w:cstheme="majorHAnsi"/>
                      <w:color w:val="000000"/>
                      <w:sz w:val="18"/>
                      <w:szCs w:val="18"/>
                    </w:rPr>
                  </w:pP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546EC2" w:rsidP="00446BB1">
                  <w:pPr>
                    <w:jc w:val="center"/>
                    <w:rPr>
                      <w:rFonts w:asciiTheme="majorHAnsi" w:hAnsiTheme="majorHAnsi" w:cstheme="majorHAnsi"/>
                      <w:color w:val="000000"/>
                      <w:sz w:val="18"/>
                      <w:szCs w:val="18"/>
                    </w:rPr>
                  </w:pPr>
                  <w:r w:rsidRPr="00E7418C">
                    <w:rPr>
                      <w:rFonts w:asciiTheme="majorHAnsi" w:hAnsiTheme="majorHAnsi" w:cstheme="majorHAnsi"/>
                      <w:color w:val="000000"/>
                      <w:sz w:val="18"/>
                      <w:szCs w:val="18"/>
                    </w:rPr>
                    <w:t xml:space="preserve">min. </w:t>
                  </w:r>
                  <w:r w:rsidR="00446BB1" w:rsidRPr="00E7418C">
                    <w:rPr>
                      <w:rFonts w:asciiTheme="majorHAnsi" w:hAnsiTheme="majorHAnsi" w:cstheme="majorHAnsi"/>
                      <w:color w:val="000000"/>
                      <w:sz w:val="18"/>
                      <w:szCs w:val="18"/>
                    </w:rPr>
                    <w:t>24 miesiące</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683535" w:rsidRDefault="00546EC2"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546EC2" w:rsidRPr="00E7418C" w:rsidTr="007207CC">
              <w:trPr>
                <w:trHeight w:val="300"/>
              </w:trPr>
              <w:tc>
                <w:tcPr>
                  <w:tcW w:w="1801" w:type="pct"/>
                  <w:tcBorders>
                    <w:top w:val="nil"/>
                    <w:left w:val="single" w:sz="4" w:space="0" w:color="auto"/>
                    <w:bottom w:val="single" w:sz="4" w:space="0" w:color="auto"/>
                    <w:right w:val="single" w:sz="4" w:space="0" w:color="auto"/>
                  </w:tcBorders>
                  <w:shd w:val="clear" w:color="auto" w:fill="auto"/>
                  <w:noWrap/>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hAnsiTheme="majorHAnsi" w:cstheme="majorHAnsi"/>
                      <w:color w:val="000000"/>
                      <w:sz w:val="18"/>
                      <w:szCs w:val="18"/>
                    </w:rPr>
                    <w:t>gwarancja na powłokę lakieru</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546EC2" w:rsidP="00446BB1">
                  <w:pPr>
                    <w:jc w:val="center"/>
                    <w:rPr>
                      <w:rFonts w:asciiTheme="majorHAnsi" w:hAnsiTheme="majorHAnsi" w:cstheme="majorHAnsi"/>
                      <w:color w:val="000000"/>
                      <w:sz w:val="18"/>
                      <w:szCs w:val="18"/>
                    </w:rPr>
                  </w:pPr>
                  <w:r w:rsidRPr="00E7418C">
                    <w:rPr>
                      <w:rFonts w:asciiTheme="majorHAnsi" w:hAnsiTheme="majorHAnsi" w:cstheme="majorHAnsi"/>
                      <w:color w:val="000000"/>
                      <w:sz w:val="18"/>
                      <w:szCs w:val="18"/>
                    </w:rPr>
                    <w:t xml:space="preserve">min. </w:t>
                  </w:r>
                  <w:r w:rsidR="00446BB1" w:rsidRPr="00E7418C">
                    <w:rPr>
                      <w:rFonts w:asciiTheme="majorHAnsi" w:hAnsiTheme="majorHAnsi" w:cstheme="majorHAnsi"/>
                      <w:color w:val="000000"/>
                      <w:sz w:val="18"/>
                      <w:szCs w:val="18"/>
                    </w:rPr>
                    <w:t xml:space="preserve">36 miesięcy </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683535" w:rsidRDefault="00546EC2"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r w:rsidR="00546EC2" w:rsidRPr="00E7418C" w:rsidTr="007207CC">
              <w:trPr>
                <w:trHeight w:val="600"/>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546EC2" w:rsidRPr="00E7418C" w:rsidRDefault="00546EC2" w:rsidP="007207CC">
                  <w:pPr>
                    <w:rPr>
                      <w:rFonts w:asciiTheme="majorHAnsi" w:hAnsiTheme="majorHAnsi" w:cstheme="majorHAnsi"/>
                      <w:color w:val="000000"/>
                      <w:sz w:val="18"/>
                      <w:szCs w:val="18"/>
                    </w:rPr>
                  </w:pPr>
                  <w:r w:rsidRPr="00E7418C">
                    <w:rPr>
                      <w:rFonts w:asciiTheme="majorHAnsi" w:hAnsiTheme="majorHAnsi" w:cstheme="majorHAnsi"/>
                      <w:color w:val="000000"/>
                      <w:sz w:val="18"/>
                      <w:szCs w:val="18"/>
                    </w:rPr>
                    <w:t xml:space="preserve">gwarancja na </w:t>
                  </w:r>
                  <w:r w:rsidR="00446BB1" w:rsidRPr="00E7418C">
                    <w:rPr>
                      <w:rFonts w:asciiTheme="majorHAnsi" w:hAnsiTheme="majorHAnsi" w:cstheme="majorHAnsi"/>
                      <w:bCs/>
                      <w:sz w:val="18"/>
                      <w:szCs w:val="18"/>
                    </w:rPr>
                    <w:t>perforację nadwozia i trwałość konstrukcji nośnej</w:t>
                  </w:r>
                </w:p>
              </w:tc>
              <w:tc>
                <w:tcPr>
                  <w:tcW w:w="1619" w:type="pct"/>
                  <w:tcBorders>
                    <w:top w:val="nil"/>
                    <w:left w:val="nil"/>
                    <w:bottom w:val="single" w:sz="4" w:space="0" w:color="auto"/>
                    <w:right w:val="single" w:sz="4" w:space="0" w:color="auto"/>
                  </w:tcBorders>
                  <w:shd w:val="clear" w:color="auto" w:fill="auto"/>
                  <w:noWrap/>
                  <w:vAlign w:val="center"/>
                  <w:hideMark/>
                </w:tcPr>
                <w:p w:rsidR="00546EC2" w:rsidRPr="00E7418C" w:rsidRDefault="00546EC2" w:rsidP="00446BB1">
                  <w:pPr>
                    <w:jc w:val="center"/>
                    <w:rPr>
                      <w:rFonts w:asciiTheme="majorHAnsi" w:hAnsiTheme="majorHAnsi" w:cstheme="majorHAnsi"/>
                      <w:color w:val="000000"/>
                      <w:sz w:val="18"/>
                      <w:szCs w:val="18"/>
                    </w:rPr>
                  </w:pPr>
                  <w:r w:rsidRPr="00E7418C">
                    <w:rPr>
                      <w:rFonts w:asciiTheme="majorHAnsi" w:hAnsiTheme="majorHAnsi" w:cstheme="majorHAnsi"/>
                      <w:color w:val="000000"/>
                      <w:sz w:val="18"/>
                      <w:szCs w:val="18"/>
                    </w:rPr>
                    <w:t>min. 12</w:t>
                  </w:r>
                  <w:r w:rsidR="00446BB1" w:rsidRPr="00E7418C">
                    <w:rPr>
                      <w:rFonts w:asciiTheme="majorHAnsi" w:hAnsiTheme="majorHAnsi" w:cstheme="majorHAnsi"/>
                      <w:color w:val="000000"/>
                      <w:sz w:val="18"/>
                      <w:szCs w:val="18"/>
                    </w:rPr>
                    <w:t>0 miesięcy</w:t>
                  </w:r>
                </w:p>
              </w:tc>
              <w:tc>
                <w:tcPr>
                  <w:tcW w:w="1580" w:type="pct"/>
                  <w:tcBorders>
                    <w:top w:val="nil"/>
                    <w:left w:val="nil"/>
                    <w:bottom w:val="single" w:sz="4" w:space="0" w:color="auto"/>
                    <w:right w:val="single" w:sz="4" w:space="0" w:color="auto"/>
                  </w:tcBorders>
                  <w:shd w:val="clear" w:color="auto" w:fill="auto"/>
                  <w:noWrap/>
                  <w:vAlign w:val="bottom"/>
                  <w:hideMark/>
                </w:tcPr>
                <w:p w:rsidR="00546EC2" w:rsidRPr="00683535" w:rsidRDefault="00546EC2" w:rsidP="007207CC">
                  <w:pPr>
                    <w:rPr>
                      <w:rFonts w:asciiTheme="majorHAnsi" w:hAnsiTheme="majorHAnsi" w:cstheme="majorHAnsi"/>
                      <w:color w:val="000000"/>
                      <w:sz w:val="18"/>
                      <w:szCs w:val="18"/>
                    </w:rPr>
                  </w:pPr>
                  <w:r w:rsidRPr="00683535">
                    <w:rPr>
                      <w:rFonts w:asciiTheme="majorHAnsi" w:hAnsiTheme="majorHAnsi" w:cstheme="majorHAnsi"/>
                      <w:color w:val="000000"/>
                      <w:sz w:val="18"/>
                      <w:szCs w:val="18"/>
                    </w:rPr>
                    <w:t> </w:t>
                  </w:r>
                </w:p>
              </w:tc>
            </w:tr>
          </w:tbl>
          <w:p w:rsidR="00743954" w:rsidRPr="00743954" w:rsidRDefault="00743954" w:rsidP="00743954">
            <w:pPr>
              <w:spacing w:after="40"/>
              <w:contextualSpacing/>
              <w:rPr>
                <w:rFonts w:ascii="Calibri" w:hAnsi="Calibri"/>
                <w:b/>
                <w:sz w:val="20"/>
                <w:szCs w:val="20"/>
              </w:rPr>
            </w:pPr>
          </w:p>
          <w:p w:rsidR="00BA1F27" w:rsidRPr="00951AAB" w:rsidRDefault="00BA1F27" w:rsidP="002D5738">
            <w:pPr>
              <w:spacing w:after="40"/>
              <w:ind w:left="317" w:hanging="317"/>
              <w:jc w:val="both"/>
              <w:rPr>
                <w:rFonts w:ascii="Calibri" w:hAnsi="Calibri" w:cs="Segoe UI"/>
                <w:sz w:val="16"/>
                <w:szCs w:val="16"/>
              </w:rPr>
            </w:pPr>
          </w:p>
        </w:tc>
      </w:tr>
      <w:tr w:rsidR="00E37F70" w:rsidRPr="00E37F70" w:rsidTr="00CD4718">
        <w:trPr>
          <w:trHeight w:val="268"/>
        </w:trPr>
        <w:tc>
          <w:tcPr>
            <w:tcW w:w="10206" w:type="dxa"/>
            <w:gridSpan w:val="2"/>
            <w:shd w:val="clear" w:color="auto" w:fill="auto"/>
          </w:tcPr>
          <w:p w:rsidR="00E37F70" w:rsidRPr="006757AB" w:rsidRDefault="00E37F70" w:rsidP="000F741F">
            <w:pPr>
              <w:pStyle w:val="Akapitzlist"/>
              <w:numPr>
                <w:ilvl w:val="0"/>
                <w:numId w:val="26"/>
              </w:numPr>
              <w:spacing w:after="40"/>
              <w:ind w:left="459" w:hanging="459"/>
              <w:contextualSpacing/>
              <w:jc w:val="both"/>
              <w:rPr>
                <w:rFonts w:ascii="Calibri" w:hAnsi="Calibri"/>
                <w:sz w:val="20"/>
                <w:szCs w:val="20"/>
              </w:rPr>
            </w:pPr>
            <w:r w:rsidRPr="006757AB">
              <w:rPr>
                <w:rFonts w:ascii="Calibri" w:hAnsi="Calibri"/>
                <w:sz w:val="20"/>
                <w:szCs w:val="20"/>
              </w:rPr>
              <w:lastRenderedPageBreak/>
              <w:t>OŚWIADCZENIA:</w:t>
            </w:r>
          </w:p>
          <w:p w:rsidR="00E37F70" w:rsidRPr="006757AB" w:rsidRDefault="00E37F70" w:rsidP="000F741F">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zamówienie zostanie zrealizowane w terminach okreś</w:t>
            </w:r>
            <w:r w:rsidR="00923D15" w:rsidRPr="006757AB">
              <w:rPr>
                <w:rFonts w:ascii="Calibri" w:hAnsi="Calibri"/>
                <w:sz w:val="20"/>
                <w:szCs w:val="20"/>
              </w:rPr>
              <w:t>lonych w SIWZ oraz w</w:t>
            </w:r>
            <w:r w:rsidRPr="006757AB">
              <w:rPr>
                <w:rFonts w:ascii="Calibri" w:hAnsi="Calibri"/>
                <w:sz w:val="20"/>
                <w:szCs w:val="20"/>
              </w:rPr>
              <w:t>e wzorze umowy;</w:t>
            </w:r>
          </w:p>
          <w:p w:rsidR="00E37F70" w:rsidRPr="006757AB" w:rsidRDefault="00E37F70" w:rsidP="000F741F">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w cenie naszej oferty zostały uwzględnione wszystkie koszty wykonania zamówienia;</w:t>
            </w:r>
          </w:p>
          <w:p w:rsidR="00E37F70" w:rsidRPr="006757AB" w:rsidRDefault="00E37F70" w:rsidP="000F741F">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zapoznaliśmy się ze Specyfikacją Istotnych Warunków Zamówienia oraz wzorem umowy i nie wnosimy do nich zastrzeżeń oraz przyjmujemy warunki w nich zawarte;</w:t>
            </w:r>
          </w:p>
          <w:p w:rsidR="00E37F70" w:rsidRPr="006757AB" w:rsidRDefault="00E37F70" w:rsidP="000F741F">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 xml:space="preserve">uważamy się za związanych niniejszą ofertą na okres </w:t>
            </w:r>
            <w:r w:rsidR="00124C92" w:rsidRPr="006757AB">
              <w:rPr>
                <w:rFonts w:ascii="Calibri" w:hAnsi="Calibri"/>
                <w:sz w:val="20"/>
                <w:szCs w:val="20"/>
              </w:rPr>
              <w:t xml:space="preserve">60 </w:t>
            </w:r>
            <w:r w:rsidRPr="006757AB">
              <w:rPr>
                <w:rFonts w:ascii="Calibri" w:hAnsi="Calibri"/>
                <w:sz w:val="20"/>
                <w:szCs w:val="20"/>
              </w:rPr>
              <w:t>dni licząc od dnia otwarcia ofert (włącznie z tym dniem);</w:t>
            </w:r>
          </w:p>
          <w:p w:rsidR="00140DFB" w:rsidRPr="006757AB" w:rsidRDefault="00140DFB" w:rsidP="00140DFB">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 xml:space="preserve">akceptujemy warunki płatności określone przez Zamawiającego </w:t>
            </w:r>
            <w:r w:rsidR="00923D15" w:rsidRPr="006757AB">
              <w:rPr>
                <w:rFonts w:ascii="Calibri" w:hAnsi="Calibri"/>
                <w:sz w:val="20"/>
                <w:szCs w:val="20"/>
              </w:rPr>
              <w:t>we wzorze</w:t>
            </w:r>
            <w:r w:rsidR="002E1E26" w:rsidRPr="006757AB">
              <w:rPr>
                <w:rFonts w:ascii="Calibri" w:hAnsi="Calibri"/>
                <w:sz w:val="20"/>
                <w:szCs w:val="20"/>
              </w:rPr>
              <w:t xml:space="preserve"> </w:t>
            </w:r>
            <w:r w:rsidRPr="006757AB">
              <w:rPr>
                <w:rFonts w:ascii="Calibri" w:hAnsi="Calibri"/>
                <w:sz w:val="20"/>
                <w:szCs w:val="20"/>
              </w:rPr>
              <w:t>Umowy;</w:t>
            </w:r>
          </w:p>
          <w:p w:rsidR="00E37F70" w:rsidRPr="006757AB" w:rsidRDefault="00E37F70" w:rsidP="00140DFB">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140DFB">
              <w:rPr>
                <w:rFonts w:ascii="Calibri" w:hAnsi="Calibri"/>
                <w:sz w:val="20"/>
                <w:szCs w:val="20"/>
              </w:rPr>
              <w:t>prosimy o zwrot wadium (wniesionego w pieniądzu), na zasadach określonych w art. 46 ustawy PZP, na następujący rachunek: …...………………..............................................................................................…...………;</w:t>
            </w:r>
          </w:p>
          <w:p w:rsidR="00E37F70" w:rsidRPr="006757AB" w:rsidRDefault="002C0AF8" w:rsidP="00427453">
            <w:pPr>
              <w:pStyle w:val="Tekstpodstawowywcity2"/>
              <w:tabs>
                <w:tab w:val="left" w:pos="459"/>
              </w:tabs>
              <w:spacing w:after="40" w:line="240" w:lineRule="auto"/>
              <w:ind w:left="459"/>
              <w:jc w:val="both"/>
              <w:rPr>
                <w:rFonts w:ascii="Calibri" w:hAnsi="Calibri"/>
                <w:sz w:val="20"/>
                <w:szCs w:val="20"/>
              </w:rPr>
            </w:pPr>
            <w:r w:rsidRPr="006757AB">
              <w:rPr>
                <w:rFonts w:ascii="Calibri" w:hAnsi="Calibri"/>
                <w:sz w:val="20"/>
                <w:szCs w:val="20"/>
              </w:rPr>
              <w:t>w banku …………………………………………………………………………………………………………………………………………………..</w:t>
            </w:r>
          </w:p>
          <w:p w:rsidR="006757AB" w:rsidRPr="006757AB" w:rsidRDefault="006757AB" w:rsidP="006757AB">
            <w:pPr>
              <w:pStyle w:val="Tekstpodstawowywcity2"/>
              <w:numPr>
                <w:ilvl w:val="0"/>
                <w:numId w:val="25"/>
              </w:numPr>
              <w:tabs>
                <w:tab w:val="left" w:pos="459"/>
              </w:tabs>
              <w:spacing w:after="40" w:line="240" w:lineRule="auto"/>
              <w:ind w:left="459" w:hanging="459"/>
              <w:jc w:val="both"/>
              <w:rPr>
                <w:rFonts w:ascii="Calibri" w:hAnsi="Calibri"/>
                <w:sz w:val="20"/>
                <w:szCs w:val="20"/>
              </w:rPr>
            </w:pPr>
            <w:r w:rsidRPr="006757AB">
              <w:rPr>
                <w:rFonts w:ascii="Calibri" w:hAnsi="Calibri"/>
                <w:sz w:val="20"/>
                <w:szCs w:val="20"/>
              </w:rPr>
              <w:t>oświadczamy pod rygorem wykluczenia z postępowania a także pod groźbą odpowiedzialności karnej</w:t>
            </w:r>
            <w:r w:rsidR="009E27E8">
              <w:rPr>
                <w:rFonts w:ascii="Calibri" w:hAnsi="Calibri"/>
                <w:sz w:val="20"/>
                <w:szCs w:val="20"/>
              </w:rPr>
              <w:t xml:space="preserve"> (art. 297 Kodeksu Karnego), </w:t>
            </w:r>
            <w:r w:rsidRPr="006757AB">
              <w:rPr>
                <w:rFonts w:ascii="Calibri" w:hAnsi="Calibri"/>
                <w:sz w:val="20"/>
                <w:szCs w:val="20"/>
              </w:rPr>
              <w:t>że</w:t>
            </w:r>
            <w:r w:rsidR="009E27E8">
              <w:rPr>
                <w:rFonts w:ascii="Calibri" w:hAnsi="Calibri"/>
                <w:sz w:val="20"/>
                <w:szCs w:val="20"/>
              </w:rPr>
              <w:t xml:space="preserve"> wszystkie oświadczenia i informacje zamieszczone w ofercie i załączonych do niej </w:t>
            </w:r>
            <w:r w:rsidR="009E27E8">
              <w:rPr>
                <w:rFonts w:ascii="Calibri" w:hAnsi="Calibri"/>
                <w:sz w:val="20"/>
                <w:szCs w:val="20"/>
              </w:rPr>
              <w:lastRenderedPageBreak/>
              <w:t>dokumentach są kompletne, prawdziwe i dokładnie w każdym szczególne opisują stan faktyczny i prawny, aktualny na dzień otwarcia ofert.</w:t>
            </w:r>
            <w:r w:rsidRPr="006757AB">
              <w:rPr>
                <w:rFonts w:ascii="Calibri" w:hAnsi="Calibri"/>
                <w:sz w:val="20"/>
                <w:szCs w:val="20"/>
              </w:rPr>
              <w:t xml:space="preserve"> </w:t>
            </w:r>
          </w:p>
          <w:p w:rsidR="00A74B3D" w:rsidRPr="006757AB" w:rsidRDefault="00A74B3D" w:rsidP="00427453">
            <w:pPr>
              <w:pStyle w:val="Tekstpodstawowywcity2"/>
              <w:tabs>
                <w:tab w:val="left" w:pos="459"/>
              </w:tabs>
              <w:spacing w:after="40" w:line="240" w:lineRule="auto"/>
              <w:ind w:left="459"/>
              <w:jc w:val="both"/>
              <w:rPr>
                <w:rFonts w:ascii="Calibri" w:hAnsi="Calibri"/>
                <w:sz w:val="20"/>
                <w:szCs w:val="20"/>
              </w:rPr>
            </w:pPr>
          </w:p>
        </w:tc>
      </w:tr>
      <w:tr w:rsidR="00E37F70" w:rsidRPr="00E37F70" w:rsidTr="00CD4718">
        <w:trPr>
          <w:trHeight w:val="425"/>
        </w:trPr>
        <w:tc>
          <w:tcPr>
            <w:tcW w:w="10206" w:type="dxa"/>
            <w:gridSpan w:val="2"/>
          </w:tcPr>
          <w:p w:rsidR="00E37F70" w:rsidRPr="009F4795" w:rsidRDefault="00E37F70" w:rsidP="000F741F">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0F741F">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0F741F">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p>
          <w:p w:rsidR="004C33E9" w:rsidRPr="002C0AF8" w:rsidRDefault="004C33E9" w:rsidP="002C0AF8">
            <w:pPr>
              <w:spacing w:after="40"/>
              <w:jc w:val="both"/>
              <w:rPr>
                <w:rFonts w:ascii="Calibri" w:hAnsi="Calibri" w:cs="Segoe UI"/>
                <w:bCs/>
                <w:iCs/>
                <w:sz w:val="20"/>
                <w:szCs w:val="20"/>
              </w:rPr>
            </w:pPr>
          </w:p>
        </w:tc>
      </w:tr>
      <w:tr w:rsidR="00E37F70" w:rsidRPr="00E37F70" w:rsidTr="00CD4718">
        <w:trPr>
          <w:trHeight w:val="1980"/>
        </w:trPr>
        <w:tc>
          <w:tcPr>
            <w:tcW w:w="10206" w:type="dxa"/>
            <w:gridSpan w:val="2"/>
          </w:tcPr>
          <w:p w:rsidR="00E37F70" w:rsidRPr="009F4795" w:rsidRDefault="00772FF3" w:rsidP="000F741F">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00A977BB">
              <w:rPr>
                <w:rFonts w:ascii="Calibri" w:hAnsi="Calibri" w:cs="Arial"/>
                <w:sz w:val="20"/>
                <w:szCs w:val="20"/>
              </w:rPr>
              <w:t xml:space="preserve">części zamówienia </w:t>
            </w:r>
          </w:p>
          <w:p w:rsidR="002C0AF8" w:rsidRPr="002C0AF8" w:rsidRDefault="00E37F70" w:rsidP="000F741F">
            <w:pPr>
              <w:numPr>
                <w:ilvl w:val="0"/>
                <w:numId w:val="24"/>
              </w:numPr>
              <w:spacing w:after="40" w:line="276" w:lineRule="auto"/>
              <w:ind w:left="459" w:hanging="425"/>
              <w:jc w:val="both"/>
              <w:rPr>
                <w:rFonts w:ascii="Calibri" w:hAnsi="Calibri" w:cs="Segoe UI"/>
                <w:sz w:val="20"/>
                <w:szCs w:val="20"/>
              </w:rPr>
            </w:pPr>
            <w:r w:rsidRPr="009F4795">
              <w:rPr>
                <w:rFonts w:ascii="Calibri" w:hAnsi="Calibri" w:cs="Segoe UI"/>
                <w:sz w:val="20"/>
                <w:szCs w:val="20"/>
              </w:rPr>
              <w:t>...</w:t>
            </w:r>
            <w:r w:rsidR="002C0AF8" w:rsidRPr="002C0AF8">
              <w:rPr>
                <w:rFonts w:asciiTheme="majorHAnsi" w:hAnsiTheme="majorHAnsi" w:cs="Segoe UI"/>
                <w:sz w:val="20"/>
                <w:szCs w:val="20"/>
              </w:rPr>
              <w:t xml:space="preserve">...................................................................................................................................................................... </w:t>
            </w:r>
            <w:r w:rsidR="002C0AF8" w:rsidRPr="002C0AF8">
              <w:rPr>
                <w:rFonts w:asciiTheme="majorHAnsi" w:hAnsiTheme="majorHAnsi" w:cs="Segoe UI"/>
                <w:sz w:val="20"/>
                <w:szCs w:val="20"/>
              </w:rPr>
              <w:br/>
              <w:t>– wartość lub % część zamówienia jaka zostanie powierzona podwykonawcy: ………………………………………….</w:t>
            </w:r>
          </w:p>
          <w:p w:rsidR="00772FF3" w:rsidRPr="009F4795" w:rsidRDefault="002C0AF8" w:rsidP="00CA033E">
            <w:pPr>
              <w:numPr>
                <w:ilvl w:val="0"/>
                <w:numId w:val="24"/>
              </w:numPr>
              <w:spacing w:after="40" w:line="276" w:lineRule="auto"/>
              <w:ind w:left="459" w:hanging="425"/>
              <w:jc w:val="both"/>
              <w:rPr>
                <w:rFonts w:ascii="Calibri" w:hAnsi="Calibri" w:cs="Segoe UI"/>
                <w:sz w:val="20"/>
                <w:szCs w:val="20"/>
              </w:rPr>
            </w:pPr>
            <w:r w:rsidRPr="002C0AF8">
              <w:rPr>
                <w:rFonts w:asciiTheme="majorHAnsi" w:hAnsiTheme="majorHAnsi" w:cs="Segoe UI"/>
                <w:sz w:val="20"/>
                <w:szCs w:val="20"/>
              </w:rPr>
              <w:t xml:space="preserve">......................................................................................................................................................................... </w:t>
            </w:r>
            <w:r w:rsidRPr="002C0AF8">
              <w:rPr>
                <w:rFonts w:asciiTheme="majorHAnsi" w:hAnsiTheme="majorHAnsi" w:cs="Segoe UI"/>
                <w:sz w:val="20"/>
                <w:szCs w:val="20"/>
              </w:rPr>
              <w:br/>
              <w:t>– wartość lub % część zamówienia jaka zostanie powierzona podwykonawcy: ………………………………………….</w:t>
            </w:r>
          </w:p>
        </w:tc>
      </w:tr>
      <w:tr w:rsidR="00772FF3" w:rsidRPr="00E37F70" w:rsidTr="00CD4718">
        <w:trPr>
          <w:trHeight w:val="280"/>
        </w:trPr>
        <w:tc>
          <w:tcPr>
            <w:tcW w:w="10206" w:type="dxa"/>
            <w:gridSpan w:val="2"/>
          </w:tcPr>
          <w:p w:rsidR="00772FF3" w:rsidRPr="009F4795" w:rsidRDefault="00772FF3" w:rsidP="000F741F">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B95385" w:rsidRPr="00B95385" w:rsidRDefault="00B95385" w:rsidP="000F741F">
            <w:pPr>
              <w:numPr>
                <w:ilvl w:val="0"/>
                <w:numId w:val="35"/>
              </w:numPr>
              <w:spacing w:after="40" w:line="276" w:lineRule="auto"/>
              <w:ind w:left="488" w:hanging="425"/>
              <w:jc w:val="both"/>
              <w:rPr>
                <w:rFonts w:ascii="Calibri" w:hAnsi="Calibri" w:cs="Segoe UI"/>
                <w:sz w:val="20"/>
                <w:szCs w:val="20"/>
              </w:rPr>
            </w:pPr>
            <w:r w:rsidRPr="00B95385">
              <w:rPr>
                <w:rFonts w:ascii="Calibri" w:hAnsi="Calibri" w:cs="Segoe UI"/>
                <w:sz w:val="20"/>
                <w:szCs w:val="20"/>
              </w:rPr>
              <w:t>.........................................................................................................................................................</w:t>
            </w:r>
          </w:p>
          <w:p w:rsidR="00B95385" w:rsidRPr="00B95385" w:rsidRDefault="00B95385" w:rsidP="000F741F">
            <w:pPr>
              <w:numPr>
                <w:ilvl w:val="0"/>
                <w:numId w:val="35"/>
              </w:numPr>
              <w:spacing w:after="40" w:line="276" w:lineRule="auto"/>
              <w:ind w:left="488" w:hanging="425"/>
              <w:jc w:val="both"/>
              <w:rPr>
                <w:rFonts w:ascii="Calibri" w:hAnsi="Calibri" w:cs="Segoe UI"/>
                <w:sz w:val="20"/>
                <w:szCs w:val="20"/>
              </w:rPr>
            </w:pPr>
            <w:r w:rsidRPr="00B95385">
              <w:rPr>
                <w:rFonts w:ascii="Calibri" w:hAnsi="Calibri" w:cs="Segoe UI"/>
                <w:sz w:val="20"/>
                <w:szCs w:val="20"/>
              </w:rPr>
              <w:t>.........................................................................................................................................................</w:t>
            </w:r>
          </w:p>
          <w:p w:rsidR="00772FF3" w:rsidRPr="009F4795" w:rsidRDefault="00B95385" w:rsidP="00B95385">
            <w:pPr>
              <w:spacing w:after="40"/>
              <w:ind w:left="34"/>
              <w:rPr>
                <w:rFonts w:ascii="Calibri" w:hAnsi="Calibri" w:cs="Segoe UI"/>
                <w:b/>
                <w:sz w:val="20"/>
                <w:szCs w:val="20"/>
              </w:rPr>
            </w:pPr>
            <w:r w:rsidRPr="00B95385">
              <w:rPr>
                <w:rFonts w:ascii="Calibri" w:hAnsi="Calibri" w:cs="Segoe UI"/>
                <w:sz w:val="20"/>
                <w:szCs w:val="20"/>
              </w:rPr>
              <w:t>Oferta została złożona na .............. kolejno ponumerowanych stronach.</w:t>
            </w:r>
          </w:p>
        </w:tc>
      </w:tr>
      <w:tr w:rsidR="00E37F70" w:rsidRPr="00E37F70" w:rsidTr="00CD4718">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706"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DB0712" w:rsidRDefault="00DB0712">
      <w:pPr>
        <w:rPr>
          <w:rFonts w:ascii="Calibri" w:hAnsi="Calibri" w:cs="Segoe UI"/>
          <w:sz w:val="22"/>
          <w:szCs w:val="22"/>
        </w:rPr>
      </w:pPr>
    </w:p>
    <w:p w:rsidR="005049DC" w:rsidRDefault="005049DC">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p w:rsidR="00683535" w:rsidRDefault="00683535">
      <w:pPr>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DB0712" w:rsidRPr="009866CD" w:rsidTr="007207CC">
        <w:tc>
          <w:tcPr>
            <w:tcW w:w="9214" w:type="dxa"/>
            <w:shd w:val="clear" w:color="auto" w:fill="D9D9D9"/>
            <w:vAlign w:val="center"/>
          </w:tcPr>
          <w:p w:rsidR="00DB0712" w:rsidRPr="009866CD" w:rsidRDefault="00DB0712" w:rsidP="007207CC">
            <w:pPr>
              <w:pStyle w:val="Tekstprzypisudolnego"/>
              <w:spacing w:after="40"/>
              <w:jc w:val="both"/>
              <w:rPr>
                <w:rFonts w:asciiTheme="majorHAnsi" w:hAnsiTheme="majorHAnsi" w:cs="Segoe UI"/>
                <w:b/>
              </w:rPr>
            </w:pPr>
            <w:r w:rsidRPr="009866CD">
              <w:rPr>
                <w:rFonts w:asciiTheme="majorHAnsi" w:hAnsiTheme="majorHAnsi" w:cs="Segoe UI"/>
                <w:b/>
              </w:rPr>
              <w:lastRenderedPageBreak/>
              <w:br w:type="page"/>
              <w:t xml:space="preserve">Załącznik nr </w:t>
            </w:r>
            <w:r>
              <w:rPr>
                <w:rFonts w:asciiTheme="majorHAnsi" w:hAnsiTheme="majorHAnsi" w:cs="Segoe UI"/>
                <w:b/>
              </w:rPr>
              <w:t>3</w:t>
            </w:r>
            <w:r w:rsidRPr="009866CD">
              <w:rPr>
                <w:rFonts w:asciiTheme="majorHAnsi" w:hAnsiTheme="majorHAnsi" w:cs="Segoe UI"/>
                <w:b/>
              </w:rPr>
              <w:t xml:space="preserve"> do SIWZ</w:t>
            </w:r>
          </w:p>
        </w:tc>
      </w:tr>
      <w:tr w:rsidR="00DB0712" w:rsidRPr="009866CD" w:rsidTr="007207CC">
        <w:trPr>
          <w:trHeight w:val="460"/>
        </w:trPr>
        <w:tc>
          <w:tcPr>
            <w:tcW w:w="9214" w:type="dxa"/>
            <w:shd w:val="clear" w:color="auto" w:fill="D9D9D9"/>
            <w:vAlign w:val="center"/>
          </w:tcPr>
          <w:p w:rsidR="00DB0712" w:rsidRPr="009866CD" w:rsidRDefault="00DB0712" w:rsidP="007207CC">
            <w:pPr>
              <w:pStyle w:val="Nagwek1"/>
              <w:spacing w:before="0" w:after="40"/>
              <w:jc w:val="both"/>
              <w:rPr>
                <w:rFonts w:asciiTheme="majorHAnsi" w:hAnsiTheme="majorHAnsi" w:cs="Segoe UI"/>
                <w:sz w:val="20"/>
                <w:szCs w:val="20"/>
              </w:rPr>
            </w:pPr>
            <w:r w:rsidRPr="009866CD">
              <w:rPr>
                <w:rFonts w:asciiTheme="majorHAnsi" w:hAnsiTheme="majorHAnsi" w:cs="Segoe UI"/>
                <w:sz w:val="20"/>
                <w:szCs w:val="20"/>
              </w:rPr>
              <w:t>Oświadczenie Wykonawcy</w:t>
            </w:r>
          </w:p>
        </w:tc>
      </w:tr>
    </w:tbl>
    <w:p w:rsidR="00DB0712" w:rsidRPr="009866CD" w:rsidRDefault="00DB0712" w:rsidP="00DB0712">
      <w:pPr>
        <w:ind w:left="5664"/>
        <w:rPr>
          <w:rFonts w:asciiTheme="majorHAnsi" w:hAnsiTheme="majorHAnsi"/>
          <w:b/>
        </w:rPr>
      </w:pPr>
    </w:p>
    <w:p w:rsidR="00DB0712" w:rsidRPr="002E1E26" w:rsidRDefault="00DB0712" w:rsidP="00DB0712">
      <w:pPr>
        <w:spacing w:line="276" w:lineRule="auto"/>
        <w:ind w:left="5664"/>
        <w:rPr>
          <w:rFonts w:asciiTheme="majorHAnsi" w:hAnsiTheme="majorHAnsi" w:cs="Arial"/>
          <w:b/>
          <w:sz w:val="20"/>
          <w:szCs w:val="20"/>
        </w:rPr>
      </w:pPr>
      <w:r w:rsidRPr="002E1E26">
        <w:rPr>
          <w:rFonts w:asciiTheme="majorHAnsi" w:hAnsiTheme="majorHAnsi" w:cs="Arial"/>
          <w:b/>
          <w:sz w:val="20"/>
          <w:szCs w:val="20"/>
        </w:rPr>
        <w:t>Zamawiający</w:t>
      </w:r>
    </w:p>
    <w:p w:rsidR="00DB0712" w:rsidRPr="00932DBB" w:rsidRDefault="00DB0712" w:rsidP="00DB0712">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932DBB">
        <w:rPr>
          <w:rFonts w:asciiTheme="majorHAnsi" w:hAnsiTheme="majorHAnsi" w:cstheme="majorHAnsi"/>
          <w:sz w:val="20"/>
          <w:szCs w:val="20"/>
        </w:rPr>
        <w:t xml:space="preserve">Miejskie Przedsiębiorstwo Komunikacji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932DBB">
        <w:rPr>
          <w:rFonts w:asciiTheme="majorHAnsi" w:hAnsiTheme="majorHAnsi" w:cstheme="majorHAnsi"/>
          <w:sz w:val="20"/>
          <w:szCs w:val="20"/>
        </w:rPr>
        <w:t>Sp. z o.o. w Zduńskiej Woli</w:t>
      </w:r>
    </w:p>
    <w:p w:rsidR="00DB0712" w:rsidRDefault="00DB0712" w:rsidP="00DB0712">
      <w:pPr>
        <w:spacing w:line="276" w:lineRule="auto"/>
        <w:ind w:left="5664"/>
        <w:rPr>
          <w:rFonts w:asciiTheme="majorHAnsi" w:hAnsiTheme="majorHAnsi" w:cstheme="majorHAnsi"/>
          <w:sz w:val="20"/>
          <w:szCs w:val="20"/>
        </w:rPr>
      </w:pPr>
      <w:r w:rsidRPr="00932DBB">
        <w:rPr>
          <w:rFonts w:asciiTheme="majorHAnsi" w:hAnsiTheme="majorHAnsi" w:cstheme="majorHAnsi"/>
          <w:sz w:val="20"/>
          <w:szCs w:val="20"/>
        </w:rPr>
        <w:t xml:space="preserve">ul. Sieradzka 68/70, </w:t>
      </w:r>
    </w:p>
    <w:p w:rsidR="00DB0712" w:rsidRPr="002E1E26" w:rsidRDefault="00DB0712" w:rsidP="00DB0712">
      <w:pPr>
        <w:spacing w:line="276" w:lineRule="auto"/>
        <w:ind w:left="5664"/>
        <w:rPr>
          <w:rFonts w:asciiTheme="majorHAnsi" w:hAnsiTheme="majorHAnsi" w:cs="Arial"/>
          <w:sz w:val="20"/>
          <w:szCs w:val="20"/>
        </w:rPr>
      </w:pPr>
      <w:r w:rsidRPr="00932DBB">
        <w:rPr>
          <w:rFonts w:asciiTheme="majorHAnsi" w:hAnsiTheme="majorHAnsi" w:cstheme="majorHAnsi"/>
          <w:sz w:val="20"/>
          <w:szCs w:val="20"/>
        </w:rPr>
        <w:t>98-220 Zduńska Wola</w:t>
      </w:r>
      <w:r w:rsidRPr="002E1E26">
        <w:rPr>
          <w:rFonts w:asciiTheme="majorHAnsi" w:hAnsiTheme="majorHAnsi" w:cs="Arial"/>
          <w:sz w:val="20"/>
          <w:szCs w:val="20"/>
        </w:rPr>
        <w:t xml:space="preserve"> </w:t>
      </w:r>
    </w:p>
    <w:p w:rsidR="00DB0712" w:rsidRPr="002E1E26" w:rsidRDefault="00DB0712" w:rsidP="00DB0712">
      <w:pPr>
        <w:spacing w:line="276" w:lineRule="auto"/>
        <w:rPr>
          <w:rFonts w:asciiTheme="majorHAnsi" w:hAnsiTheme="majorHAnsi" w:cs="Arial"/>
          <w:sz w:val="20"/>
          <w:szCs w:val="20"/>
        </w:rPr>
      </w:pP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spacing w:val="4"/>
          <w:sz w:val="20"/>
          <w:szCs w:val="20"/>
        </w:rPr>
        <w:t>Ja/my niżej podpisani:</w:t>
      </w: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spacing w:val="4"/>
          <w:sz w:val="20"/>
          <w:szCs w:val="20"/>
        </w:rPr>
        <w:t>…………………………………………………………………………………………………</w:t>
      </w:r>
    </w:p>
    <w:p w:rsidR="00DB0712" w:rsidRPr="002E1E26" w:rsidRDefault="00DB0712" w:rsidP="00DB0712">
      <w:pPr>
        <w:spacing w:line="276" w:lineRule="auto"/>
        <w:ind w:right="72"/>
        <w:rPr>
          <w:rFonts w:asciiTheme="majorHAnsi" w:hAnsiTheme="majorHAnsi" w:cs="Arial"/>
          <w:i/>
          <w:sz w:val="20"/>
          <w:szCs w:val="20"/>
        </w:rPr>
      </w:pPr>
      <w:r w:rsidRPr="002E1E26">
        <w:rPr>
          <w:rFonts w:asciiTheme="majorHAnsi" w:hAnsiTheme="majorHAnsi" w:cs="Arial"/>
          <w:i/>
          <w:sz w:val="20"/>
          <w:szCs w:val="20"/>
        </w:rPr>
        <w:t>(imię, nazwisko, stanowisko/podstawa do reprezentacji)</w:t>
      </w:r>
    </w:p>
    <w:p w:rsidR="00DB0712" w:rsidRPr="002E1E26" w:rsidRDefault="00DB0712" w:rsidP="00DB0712">
      <w:pPr>
        <w:spacing w:line="276" w:lineRule="auto"/>
        <w:rPr>
          <w:rFonts w:asciiTheme="majorHAnsi" w:hAnsiTheme="majorHAnsi" w:cs="Arial"/>
          <w:spacing w:val="4"/>
          <w:sz w:val="20"/>
          <w:szCs w:val="20"/>
        </w:rPr>
      </w:pP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spacing w:val="4"/>
          <w:sz w:val="20"/>
          <w:szCs w:val="20"/>
        </w:rPr>
        <w:t xml:space="preserve">działając w imieniu i na rzecz: </w:t>
      </w: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spacing w:val="4"/>
          <w:sz w:val="20"/>
          <w:szCs w:val="20"/>
        </w:rPr>
        <w:t>................................................................................................................................</w:t>
      </w: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spacing w:val="4"/>
          <w:sz w:val="20"/>
          <w:szCs w:val="20"/>
        </w:rPr>
        <w:t>................................................................................................................................</w:t>
      </w:r>
    </w:p>
    <w:p w:rsidR="00DB0712" w:rsidRPr="002E1E26" w:rsidRDefault="00DB0712" w:rsidP="00DB0712">
      <w:pPr>
        <w:spacing w:line="276" w:lineRule="auto"/>
        <w:rPr>
          <w:rFonts w:asciiTheme="majorHAnsi" w:hAnsiTheme="majorHAnsi" w:cs="Arial"/>
          <w:spacing w:val="4"/>
          <w:sz w:val="20"/>
          <w:szCs w:val="20"/>
        </w:rPr>
      </w:pPr>
      <w:r w:rsidRPr="002E1E26">
        <w:rPr>
          <w:rFonts w:asciiTheme="majorHAnsi" w:hAnsiTheme="majorHAnsi" w:cs="Arial"/>
          <w:i/>
          <w:sz w:val="20"/>
          <w:szCs w:val="20"/>
        </w:rPr>
        <w:t>(pełna nazwa Wykonawcy/Wykonawców w przypadku wykonawców wspólnie ubiegających się o udzielenie</w:t>
      </w:r>
      <w:r w:rsidRPr="002E1E26">
        <w:rPr>
          <w:rFonts w:asciiTheme="majorHAnsi" w:hAnsiTheme="majorHAnsi" w:cs="Arial"/>
          <w:sz w:val="20"/>
          <w:szCs w:val="20"/>
        </w:rPr>
        <w:t xml:space="preserve"> </w:t>
      </w:r>
      <w:r w:rsidRPr="002E1E26">
        <w:rPr>
          <w:rFonts w:asciiTheme="majorHAnsi" w:hAnsiTheme="majorHAnsi" w:cs="Arial"/>
          <w:i/>
          <w:sz w:val="20"/>
          <w:szCs w:val="20"/>
        </w:rPr>
        <w:t>zamówienia)</w:t>
      </w:r>
      <w:r w:rsidRPr="002E1E26">
        <w:rPr>
          <w:rFonts w:asciiTheme="majorHAnsi" w:hAnsiTheme="majorHAnsi" w:cs="Arial"/>
          <w:sz w:val="20"/>
          <w:szCs w:val="20"/>
        </w:rPr>
        <w:t xml:space="preserve"> .</w:t>
      </w:r>
    </w:p>
    <w:p w:rsidR="00DB0712" w:rsidRPr="002E1E26" w:rsidRDefault="00DB0712" w:rsidP="00DB0712">
      <w:pPr>
        <w:spacing w:line="276" w:lineRule="auto"/>
        <w:rPr>
          <w:rFonts w:asciiTheme="majorHAnsi" w:hAnsiTheme="majorHAnsi" w:cs="Arial"/>
          <w:sz w:val="20"/>
          <w:szCs w:val="20"/>
        </w:rPr>
      </w:pPr>
    </w:p>
    <w:p w:rsidR="00DB0712" w:rsidRDefault="00DB0712" w:rsidP="00DB0712">
      <w:pPr>
        <w:tabs>
          <w:tab w:val="left" w:pos="360"/>
        </w:tabs>
        <w:spacing w:line="276" w:lineRule="auto"/>
        <w:jc w:val="both"/>
        <w:rPr>
          <w:rFonts w:asciiTheme="majorHAnsi" w:hAnsiTheme="majorHAnsi" w:cs="Arial"/>
          <w:sz w:val="20"/>
          <w:szCs w:val="20"/>
        </w:rPr>
      </w:pPr>
      <w:r w:rsidRPr="002E1E26">
        <w:rPr>
          <w:rFonts w:asciiTheme="majorHAnsi" w:hAnsiTheme="majorHAnsi" w:cs="Arial"/>
          <w:sz w:val="20"/>
          <w:szCs w:val="20"/>
        </w:rPr>
        <w:t>Ubiegając się o udzielenie zamówienia publicznego pn. „</w:t>
      </w:r>
      <w:r w:rsidR="003C7B68" w:rsidRPr="0015114F">
        <w:rPr>
          <w:rFonts w:asciiTheme="majorHAnsi" w:hAnsiTheme="majorHAnsi" w:cstheme="majorHAnsi"/>
          <w:b/>
          <w:sz w:val="20"/>
          <w:szCs w:val="20"/>
        </w:rPr>
        <w:t xml:space="preserve">Dzierżawa nowych </w:t>
      </w:r>
      <w:proofErr w:type="spellStart"/>
      <w:r w:rsidR="003C7B68" w:rsidRPr="0015114F">
        <w:rPr>
          <w:rFonts w:asciiTheme="majorHAnsi" w:hAnsiTheme="majorHAnsi" w:cstheme="majorHAnsi"/>
          <w:b/>
          <w:sz w:val="20"/>
          <w:szCs w:val="20"/>
        </w:rPr>
        <w:t>niskowejściowych</w:t>
      </w:r>
      <w:proofErr w:type="spellEnd"/>
      <w:r w:rsidR="003C7B68" w:rsidRPr="0015114F">
        <w:rPr>
          <w:rFonts w:asciiTheme="majorHAnsi" w:hAnsiTheme="majorHAnsi" w:cstheme="majorHAnsi"/>
          <w:b/>
          <w:sz w:val="20"/>
          <w:szCs w:val="20"/>
        </w:rPr>
        <w:t xml:space="preserve"> (niskopodłogowych) autobusów miejskich przez</w:t>
      </w:r>
      <w:r w:rsidR="003C7B68">
        <w:rPr>
          <w:rFonts w:asciiTheme="majorHAnsi" w:hAnsiTheme="majorHAnsi" w:cstheme="majorHAnsi"/>
          <w:b/>
          <w:sz w:val="20"/>
          <w:szCs w:val="20"/>
        </w:rPr>
        <w:t xml:space="preserve"> </w:t>
      </w:r>
      <w:r w:rsidR="003C7B68" w:rsidRPr="0015114F">
        <w:rPr>
          <w:rFonts w:asciiTheme="majorHAnsi" w:hAnsiTheme="majorHAnsi" w:cstheme="majorHAnsi"/>
          <w:b/>
          <w:color w:val="2D2D2D"/>
          <w:sz w:val="20"/>
          <w:szCs w:val="20"/>
          <w:shd w:val="clear" w:color="auto" w:fill="FFFFFF"/>
        </w:rPr>
        <w:t xml:space="preserve"> MPK Sp. z o. o. w Zduńskiej Woli</w:t>
      </w:r>
      <w:r w:rsidRPr="002E1E26">
        <w:rPr>
          <w:rFonts w:asciiTheme="majorHAnsi" w:hAnsiTheme="majorHAnsi" w:cs="Arial"/>
          <w:sz w:val="20"/>
          <w:szCs w:val="20"/>
        </w:rPr>
        <w:t xml:space="preserve">” </w:t>
      </w:r>
    </w:p>
    <w:p w:rsidR="003C7B68" w:rsidRPr="002E1E26" w:rsidRDefault="003C7B68" w:rsidP="00DB0712">
      <w:pPr>
        <w:tabs>
          <w:tab w:val="left" w:pos="360"/>
        </w:tabs>
        <w:spacing w:line="276" w:lineRule="auto"/>
        <w:jc w:val="both"/>
        <w:rPr>
          <w:rFonts w:asciiTheme="majorHAnsi" w:hAnsiTheme="majorHAnsi" w:cs="Arial"/>
          <w:i/>
          <w:sz w:val="20"/>
          <w:szCs w:val="20"/>
          <w:vertAlign w:val="superscript"/>
        </w:rPr>
      </w:pPr>
    </w:p>
    <w:p w:rsidR="00DB0712" w:rsidRPr="002E1E26" w:rsidRDefault="00DB0712" w:rsidP="00DB0712">
      <w:pPr>
        <w:widowControl w:val="0"/>
        <w:numPr>
          <w:ilvl w:val="0"/>
          <w:numId w:val="41"/>
        </w:numPr>
        <w:adjustRightInd w:val="0"/>
        <w:spacing w:line="276" w:lineRule="auto"/>
        <w:ind w:left="426" w:hanging="426"/>
        <w:jc w:val="both"/>
        <w:textAlignment w:val="baseline"/>
        <w:rPr>
          <w:rFonts w:asciiTheme="majorHAnsi" w:hAnsiTheme="majorHAnsi" w:cs="Arial"/>
          <w:sz w:val="20"/>
          <w:szCs w:val="20"/>
        </w:rPr>
      </w:pPr>
      <w:r w:rsidRPr="002E1E26">
        <w:rPr>
          <w:rFonts w:asciiTheme="majorHAnsi" w:hAnsiTheme="majorHAnsi" w:cs="Arial"/>
          <w:sz w:val="20"/>
          <w:szCs w:val="20"/>
        </w:rPr>
        <w:t xml:space="preserve">Oświadczam/y, że </w:t>
      </w:r>
      <w:r w:rsidRPr="002E1E26">
        <w:rPr>
          <w:rFonts w:asciiTheme="majorHAnsi" w:hAnsiTheme="majorHAnsi" w:cs="Arial"/>
          <w:b/>
          <w:sz w:val="20"/>
          <w:szCs w:val="20"/>
        </w:rPr>
        <w:t>należymy</w:t>
      </w:r>
      <w:r w:rsidRPr="002E1E26">
        <w:rPr>
          <w:rFonts w:asciiTheme="majorHAnsi" w:hAnsiTheme="majorHAnsi" w:cs="Arial"/>
          <w:sz w:val="20"/>
          <w:szCs w:val="20"/>
        </w:rPr>
        <w:t xml:space="preserve"> do tej samej </w:t>
      </w:r>
      <w:r w:rsidRPr="002E1E26">
        <w:rPr>
          <w:rFonts w:asciiTheme="majorHAnsi" w:hAnsiTheme="majorHAnsi" w:cs="Arial"/>
          <w:spacing w:val="4"/>
          <w:sz w:val="20"/>
          <w:szCs w:val="20"/>
        </w:rPr>
        <w:t>grupy kapitałowej</w:t>
      </w:r>
      <w:r w:rsidRPr="002E1E26">
        <w:rPr>
          <w:rFonts w:asciiTheme="majorHAnsi" w:hAnsiTheme="majorHAnsi" w:cs="Arial"/>
          <w:sz w:val="20"/>
          <w:szCs w:val="20"/>
        </w:rPr>
        <w:t>, o której mowa w art. 24 ust. 1 pkt 23 ustawy Prawo Zamówień Publicznych (Dz. U. z 2017 r. poz. 1579 ze zm.), tj. w rozumieniu ustawy z dnia 16 lutego 2007 r. o ochronie konkurencji i konsumentów (Dz. U. z 2015 r., poz. 184)</w:t>
      </w:r>
      <w:r w:rsidRPr="002E1E26">
        <w:rPr>
          <w:rFonts w:asciiTheme="majorHAnsi" w:hAnsiTheme="majorHAnsi" w:cs="Arial"/>
          <w:b/>
          <w:sz w:val="20"/>
          <w:szCs w:val="20"/>
        </w:rPr>
        <w:t>*</w:t>
      </w:r>
      <w:r w:rsidRPr="002E1E26">
        <w:rPr>
          <w:rFonts w:asciiTheme="majorHAnsi" w:hAnsiTheme="majorHAnsi" w:cs="Arial"/>
          <w:sz w:val="20"/>
          <w:szCs w:val="20"/>
        </w:rPr>
        <w:t>, co podmioty wymienione poniżej (należy podać nazwy i adresy siedzib)*:</w:t>
      </w:r>
    </w:p>
    <w:p w:rsidR="00DB0712" w:rsidRPr="002E1E26" w:rsidRDefault="00DB0712" w:rsidP="00DB0712">
      <w:pPr>
        <w:spacing w:line="276"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DB0712" w:rsidRPr="002E1E26" w:rsidTr="007207CC">
        <w:tc>
          <w:tcPr>
            <w:tcW w:w="543"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Lp.</w:t>
            </w:r>
          </w:p>
        </w:tc>
        <w:tc>
          <w:tcPr>
            <w:tcW w:w="2693"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Nazwa podmiotu</w:t>
            </w:r>
          </w:p>
        </w:tc>
        <w:tc>
          <w:tcPr>
            <w:tcW w:w="5985"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Adres podmiotu</w:t>
            </w:r>
          </w:p>
        </w:tc>
      </w:tr>
      <w:tr w:rsidR="00DB0712" w:rsidRPr="002E1E26" w:rsidTr="007207CC">
        <w:tc>
          <w:tcPr>
            <w:tcW w:w="543"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1.</w:t>
            </w:r>
          </w:p>
        </w:tc>
        <w:tc>
          <w:tcPr>
            <w:tcW w:w="2693" w:type="dxa"/>
          </w:tcPr>
          <w:p w:rsidR="00DB0712" w:rsidRPr="002E1E26" w:rsidRDefault="00DB0712" w:rsidP="007207CC">
            <w:pPr>
              <w:spacing w:line="276" w:lineRule="auto"/>
              <w:rPr>
                <w:rFonts w:asciiTheme="majorHAnsi" w:hAnsiTheme="majorHAnsi" w:cs="Arial"/>
                <w:sz w:val="20"/>
                <w:szCs w:val="20"/>
              </w:rPr>
            </w:pPr>
          </w:p>
        </w:tc>
        <w:tc>
          <w:tcPr>
            <w:tcW w:w="5985" w:type="dxa"/>
          </w:tcPr>
          <w:p w:rsidR="00DB0712" w:rsidRPr="002E1E26" w:rsidRDefault="00DB0712" w:rsidP="007207CC">
            <w:pPr>
              <w:spacing w:line="276" w:lineRule="auto"/>
              <w:rPr>
                <w:rFonts w:asciiTheme="majorHAnsi" w:hAnsiTheme="majorHAnsi" w:cs="Arial"/>
                <w:sz w:val="20"/>
                <w:szCs w:val="20"/>
              </w:rPr>
            </w:pPr>
          </w:p>
        </w:tc>
      </w:tr>
      <w:tr w:rsidR="00DB0712" w:rsidRPr="002E1E26" w:rsidTr="007207CC">
        <w:tc>
          <w:tcPr>
            <w:tcW w:w="543"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2.</w:t>
            </w:r>
          </w:p>
        </w:tc>
        <w:tc>
          <w:tcPr>
            <w:tcW w:w="2693" w:type="dxa"/>
          </w:tcPr>
          <w:p w:rsidR="00DB0712" w:rsidRPr="002E1E26" w:rsidRDefault="00DB0712" w:rsidP="007207CC">
            <w:pPr>
              <w:spacing w:line="276" w:lineRule="auto"/>
              <w:rPr>
                <w:rFonts w:asciiTheme="majorHAnsi" w:hAnsiTheme="majorHAnsi" w:cs="Arial"/>
                <w:sz w:val="20"/>
                <w:szCs w:val="20"/>
              </w:rPr>
            </w:pPr>
          </w:p>
        </w:tc>
        <w:tc>
          <w:tcPr>
            <w:tcW w:w="5985" w:type="dxa"/>
          </w:tcPr>
          <w:p w:rsidR="00DB0712" w:rsidRPr="002E1E26" w:rsidRDefault="00DB0712" w:rsidP="007207CC">
            <w:pPr>
              <w:spacing w:line="276" w:lineRule="auto"/>
              <w:rPr>
                <w:rFonts w:asciiTheme="majorHAnsi" w:hAnsiTheme="majorHAnsi" w:cs="Arial"/>
                <w:sz w:val="20"/>
                <w:szCs w:val="20"/>
              </w:rPr>
            </w:pPr>
          </w:p>
        </w:tc>
      </w:tr>
      <w:tr w:rsidR="00DB0712" w:rsidRPr="002E1E26" w:rsidTr="007207CC">
        <w:tc>
          <w:tcPr>
            <w:tcW w:w="543" w:type="dxa"/>
          </w:tcPr>
          <w:p w:rsidR="00DB0712" w:rsidRPr="002E1E26" w:rsidRDefault="00DB0712" w:rsidP="007207CC">
            <w:pPr>
              <w:spacing w:line="276" w:lineRule="auto"/>
              <w:rPr>
                <w:rFonts w:asciiTheme="majorHAnsi" w:hAnsiTheme="majorHAnsi" w:cs="Arial"/>
                <w:sz w:val="20"/>
                <w:szCs w:val="20"/>
              </w:rPr>
            </w:pPr>
            <w:r w:rsidRPr="002E1E26">
              <w:rPr>
                <w:rFonts w:asciiTheme="majorHAnsi" w:hAnsiTheme="majorHAnsi" w:cs="Arial"/>
                <w:sz w:val="20"/>
                <w:szCs w:val="20"/>
              </w:rPr>
              <w:t>…..</w:t>
            </w:r>
          </w:p>
        </w:tc>
        <w:tc>
          <w:tcPr>
            <w:tcW w:w="2693" w:type="dxa"/>
          </w:tcPr>
          <w:p w:rsidR="00DB0712" w:rsidRPr="002E1E26" w:rsidRDefault="00DB0712" w:rsidP="007207CC">
            <w:pPr>
              <w:spacing w:line="276" w:lineRule="auto"/>
              <w:rPr>
                <w:rFonts w:asciiTheme="majorHAnsi" w:hAnsiTheme="majorHAnsi" w:cs="Arial"/>
                <w:sz w:val="20"/>
                <w:szCs w:val="20"/>
              </w:rPr>
            </w:pPr>
          </w:p>
        </w:tc>
        <w:tc>
          <w:tcPr>
            <w:tcW w:w="5985" w:type="dxa"/>
          </w:tcPr>
          <w:p w:rsidR="00DB0712" w:rsidRPr="002E1E26" w:rsidRDefault="00DB0712" w:rsidP="007207CC">
            <w:pPr>
              <w:spacing w:line="276" w:lineRule="auto"/>
              <w:rPr>
                <w:rFonts w:asciiTheme="majorHAnsi" w:hAnsiTheme="majorHAnsi" w:cs="Arial"/>
                <w:sz w:val="20"/>
                <w:szCs w:val="20"/>
              </w:rPr>
            </w:pPr>
          </w:p>
        </w:tc>
      </w:tr>
    </w:tbl>
    <w:p w:rsidR="00DB0712" w:rsidRPr="002E1E26" w:rsidRDefault="00DB0712" w:rsidP="00DB0712">
      <w:pPr>
        <w:spacing w:line="276" w:lineRule="auto"/>
        <w:rPr>
          <w:rFonts w:asciiTheme="majorHAnsi" w:hAnsiTheme="majorHAnsi" w:cs="Arial"/>
          <w:sz w:val="20"/>
          <w:szCs w:val="20"/>
        </w:rPr>
      </w:pPr>
    </w:p>
    <w:p w:rsidR="00DB0712" w:rsidRPr="002E1E26" w:rsidRDefault="00DB0712" w:rsidP="00DB0712">
      <w:pPr>
        <w:spacing w:line="276" w:lineRule="auto"/>
        <w:rPr>
          <w:rFonts w:asciiTheme="majorHAnsi" w:hAnsiTheme="majorHAnsi" w:cs="Arial"/>
          <w:sz w:val="20"/>
          <w:szCs w:val="20"/>
        </w:rPr>
      </w:pP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sz w:val="20"/>
          <w:szCs w:val="20"/>
        </w:rPr>
        <w:t xml:space="preserve">………………….……., dnia ………….……. r. </w:t>
      </w: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i/>
          <w:sz w:val="20"/>
          <w:szCs w:val="20"/>
        </w:rPr>
        <w:t xml:space="preserve">         (miejscowość)</w:t>
      </w: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t>…………………………………………</w:t>
      </w:r>
    </w:p>
    <w:p w:rsidR="00DB0712" w:rsidRPr="002E1E26" w:rsidRDefault="00DB0712" w:rsidP="00DB0712">
      <w:pPr>
        <w:spacing w:line="276" w:lineRule="auto"/>
        <w:ind w:left="5664" w:firstLine="708"/>
        <w:rPr>
          <w:rFonts w:asciiTheme="majorHAnsi" w:hAnsiTheme="majorHAnsi" w:cs="Arial"/>
          <w:i/>
          <w:sz w:val="20"/>
          <w:szCs w:val="20"/>
        </w:rPr>
      </w:pPr>
      <w:r w:rsidRPr="002E1E26">
        <w:rPr>
          <w:rFonts w:asciiTheme="majorHAnsi" w:hAnsiTheme="majorHAnsi" w:cs="Arial"/>
          <w:i/>
          <w:sz w:val="20"/>
          <w:szCs w:val="20"/>
        </w:rPr>
        <w:t>(podpis)</w:t>
      </w:r>
    </w:p>
    <w:p w:rsidR="00DB0712" w:rsidRPr="002E1E26" w:rsidRDefault="00DB0712" w:rsidP="00DB0712">
      <w:pPr>
        <w:spacing w:line="276" w:lineRule="auto"/>
        <w:rPr>
          <w:rFonts w:asciiTheme="majorHAnsi" w:hAnsiTheme="majorHAnsi" w:cs="Arial"/>
          <w:sz w:val="20"/>
          <w:szCs w:val="20"/>
        </w:rPr>
      </w:pPr>
    </w:p>
    <w:p w:rsidR="00DB0712" w:rsidRPr="002E1E26" w:rsidRDefault="00DB0712" w:rsidP="00DB0712">
      <w:pPr>
        <w:widowControl w:val="0"/>
        <w:numPr>
          <w:ilvl w:val="0"/>
          <w:numId w:val="41"/>
        </w:numPr>
        <w:adjustRightInd w:val="0"/>
        <w:spacing w:line="276" w:lineRule="auto"/>
        <w:jc w:val="both"/>
        <w:textAlignment w:val="baseline"/>
        <w:rPr>
          <w:rFonts w:asciiTheme="majorHAnsi" w:hAnsiTheme="majorHAnsi" w:cs="Arial"/>
          <w:sz w:val="20"/>
          <w:szCs w:val="20"/>
        </w:rPr>
      </w:pPr>
      <w:r w:rsidRPr="002E1E26">
        <w:rPr>
          <w:rFonts w:asciiTheme="majorHAnsi" w:hAnsiTheme="majorHAnsi" w:cs="Arial"/>
          <w:spacing w:val="4"/>
          <w:sz w:val="20"/>
          <w:szCs w:val="20"/>
        </w:rPr>
        <w:t xml:space="preserve">oświadczamy, że </w:t>
      </w:r>
      <w:r w:rsidRPr="002E1E26">
        <w:rPr>
          <w:rFonts w:asciiTheme="majorHAnsi" w:hAnsiTheme="majorHAnsi" w:cs="Arial"/>
          <w:b/>
          <w:spacing w:val="4"/>
          <w:sz w:val="20"/>
          <w:szCs w:val="20"/>
        </w:rPr>
        <w:t>nie należymy</w:t>
      </w:r>
      <w:r w:rsidRPr="002E1E26">
        <w:rPr>
          <w:rFonts w:asciiTheme="majorHAnsi" w:hAnsiTheme="majorHAnsi" w:cs="Arial"/>
          <w:spacing w:val="4"/>
          <w:sz w:val="20"/>
          <w:szCs w:val="20"/>
        </w:rPr>
        <w:t xml:space="preserve"> do grupy kapitałowej</w:t>
      </w:r>
      <w:r w:rsidRPr="002E1E26">
        <w:rPr>
          <w:rFonts w:asciiTheme="majorHAnsi" w:hAnsiTheme="majorHAnsi" w:cs="Arial"/>
          <w:sz w:val="20"/>
          <w:szCs w:val="20"/>
        </w:rPr>
        <w:t>, o której mowa w art. 24 ust. 1 pkt 23 ustawy Prawo Zamówień Publicznych (Dz. U. z 2017 r. poz. 1579 ze zm.), tj. w rozumieniu ustawy z dnia 16 lutego 2007 r. o ochronie konkurencji i konsumentów (Dz. U. z 2015 r., poz. 184)</w:t>
      </w:r>
      <w:r w:rsidRPr="002E1E26">
        <w:rPr>
          <w:rFonts w:asciiTheme="majorHAnsi" w:hAnsiTheme="majorHAnsi" w:cs="Arial"/>
          <w:b/>
          <w:sz w:val="20"/>
          <w:szCs w:val="20"/>
        </w:rPr>
        <w:t>*</w:t>
      </w:r>
    </w:p>
    <w:p w:rsidR="00DB0712" w:rsidRPr="002E1E26" w:rsidRDefault="00DB0712" w:rsidP="00DB0712">
      <w:pPr>
        <w:spacing w:line="276" w:lineRule="auto"/>
        <w:rPr>
          <w:rFonts w:asciiTheme="majorHAnsi" w:hAnsiTheme="majorHAnsi" w:cs="Arial"/>
          <w:sz w:val="20"/>
          <w:szCs w:val="20"/>
        </w:rPr>
      </w:pP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sz w:val="20"/>
          <w:szCs w:val="20"/>
        </w:rPr>
        <w:t xml:space="preserve">………………….……., dnia ………….……. r. </w:t>
      </w: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i/>
          <w:sz w:val="20"/>
          <w:szCs w:val="20"/>
        </w:rPr>
        <w:t xml:space="preserve">         (miejscowość)</w:t>
      </w:r>
    </w:p>
    <w:p w:rsidR="00DB0712" w:rsidRPr="002E1E26" w:rsidRDefault="00DB0712" w:rsidP="00DB0712">
      <w:pPr>
        <w:spacing w:line="276" w:lineRule="auto"/>
        <w:rPr>
          <w:rFonts w:asciiTheme="majorHAnsi" w:hAnsiTheme="majorHAnsi" w:cs="Arial"/>
          <w:sz w:val="20"/>
          <w:szCs w:val="20"/>
        </w:rPr>
      </w:pP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r>
      <w:r w:rsidRPr="002E1E26">
        <w:rPr>
          <w:rFonts w:asciiTheme="majorHAnsi" w:hAnsiTheme="majorHAnsi" w:cs="Arial"/>
          <w:sz w:val="20"/>
          <w:szCs w:val="20"/>
        </w:rPr>
        <w:tab/>
        <w:t>…………………………………………</w:t>
      </w:r>
    </w:p>
    <w:p w:rsidR="00DB0712" w:rsidRPr="002E1E26" w:rsidRDefault="00DB0712" w:rsidP="00DB0712">
      <w:pPr>
        <w:spacing w:line="276" w:lineRule="auto"/>
        <w:ind w:left="5664" w:firstLine="708"/>
        <w:rPr>
          <w:rFonts w:asciiTheme="majorHAnsi" w:hAnsiTheme="majorHAnsi" w:cs="Arial"/>
          <w:i/>
          <w:sz w:val="20"/>
          <w:szCs w:val="20"/>
        </w:rPr>
      </w:pPr>
      <w:r w:rsidRPr="002E1E26">
        <w:rPr>
          <w:rFonts w:asciiTheme="majorHAnsi" w:hAnsiTheme="majorHAnsi" w:cs="Arial"/>
          <w:i/>
          <w:sz w:val="20"/>
          <w:szCs w:val="20"/>
        </w:rPr>
        <w:t>(podpis)</w:t>
      </w:r>
    </w:p>
    <w:p w:rsidR="00DB0712" w:rsidRPr="002E1E26" w:rsidRDefault="00DB0712" w:rsidP="00DB0712">
      <w:pPr>
        <w:widowControl w:val="0"/>
        <w:adjustRightInd w:val="0"/>
        <w:spacing w:line="276" w:lineRule="auto"/>
        <w:textAlignment w:val="baseline"/>
        <w:rPr>
          <w:rFonts w:asciiTheme="majorHAnsi" w:hAnsiTheme="majorHAnsi" w:cs="Arial"/>
          <w:b/>
          <w:sz w:val="20"/>
          <w:szCs w:val="20"/>
          <w:vertAlign w:val="superscript"/>
        </w:rPr>
      </w:pPr>
      <w:r w:rsidRPr="002E1E26">
        <w:rPr>
          <w:rFonts w:asciiTheme="majorHAnsi" w:hAnsiTheme="majorHAnsi" w:cs="Arial"/>
          <w:b/>
          <w:sz w:val="20"/>
          <w:szCs w:val="20"/>
          <w:vertAlign w:val="superscript"/>
        </w:rPr>
        <w:t>* - należy wypełnić pkt. 1 albo pkt. 2</w:t>
      </w:r>
    </w:p>
    <w:p w:rsidR="00DB0712" w:rsidRPr="002E1E26" w:rsidRDefault="00DB0712" w:rsidP="00DB0712">
      <w:pPr>
        <w:widowControl w:val="0"/>
        <w:adjustRightInd w:val="0"/>
        <w:spacing w:line="276" w:lineRule="auto"/>
        <w:textAlignment w:val="baseline"/>
        <w:rPr>
          <w:rFonts w:ascii="Arial" w:hAnsi="Arial" w:cs="Arial"/>
          <w:b/>
          <w:sz w:val="20"/>
          <w:szCs w:val="20"/>
        </w:rPr>
      </w:pPr>
      <w:r w:rsidRPr="002E1E26">
        <w:rPr>
          <w:rFonts w:ascii="Arial" w:hAnsi="Arial" w:cs="Arial"/>
          <w:b/>
          <w:sz w:val="20"/>
          <w:szCs w:val="20"/>
        </w:rPr>
        <w:t>WAŻNE!</w:t>
      </w:r>
    </w:p>
    <w:p w:rsidR="001E41B4" w:rsidRDefault="00DB0712" w:rsidP="00716F0F">
      <w:pPr>
        <w:widowControl w:val="0"/>
        <w:adjustRightInd w:val="0"/>
        <w:spacing w:line="276" w:lineRule="auto"/>
        <w:jc w:val="both"/>
        <w:textAlignment w:val="baseline"/>
        <w:rPr>
          <w:rFonts w:ascii="Calibri" w:hAnsi="Calibri" w:cs="Segoe UI"/>
          <w:sz w:val="22"/>
          <w:szCs w:val="22"/>
        </w:rPr>
      </w:pPr>
      <w:r w:rsidRPr="002E1E26">
        <w:rPr>
          <w:rFonts w:ascii="Arial" w:hAnsi="Arial" w:cs="Arial"/>
          <w:b/>
          <w:sz w:val="20"/>
          <w:szCs w:val="20"/>
        </w:rPr>
        <w:t>Niniejszego oświadczenia nie należy składać wraz z ofertą, a w terminie 3 dni od dnia zamieszczenia na stronie internetowej informacji, o której mowa w art. 86 ust. 5 ustawy PZP (informacja z otwarcia).</w:t>
      </w:r>
      <w:r w:rsidR="00E95F78">
        <w:rPr>
          <w:rFonts w:ascii="Calibri" w:hAnsi="Calibri" w:cs="Segoe UI"/>
          <w:sz w:val="22"/>
          <w:szCs w:val="22"/>
        </w:rP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1E41B4" w:rsidRPr="004C33E9" w:rsidTr="00110118">
        <w:trPr>
          <w:jc w:val="center"/>
        </w:trPr>
        <w:tc>
          <w:tcPr>
            <w:tcW w:w="9214" w:type="dxa"/>
            <w:shd w:val="clear" w:color="auto" w:fill="D9D9D9"/>
            <w:vAlign w:val="center"/>
          </w:tcPr>
          <w:p w:rsidR="001E41B4" w:rsidRPr="004C33E9" w:rsidRDefault="001E41B4" w:rsidP="001E41B4">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Pr>
                <w:rFonts w:ascii="Calibri" w:hAnsi="Calibri" w:cs="Segoe UI"/>
                <w:b/>
              </w:rPr>
              <w:t>5</w:t>
            </w:r>
            <w:r w:rsidRPr="004C33E9">
              <w:rPr>
                <w:rFonts w:ascii="Calibri" w:hAnsi="Calibri" w:cs="Segoe UI"/>
                <w:b/>
              </w:rPr>
              <w:t xml:space="preserve"> do SIWZ</w:t>
            </w:r>
          </w:p>
        </w:tc>
      </w:tr>
      <w:tr w:rsidR="001E41B4" w:rsidRPr="004C33E9" w:rsidTr="00110118">
        <w:trPr>
          <w:trHeight w:val="460"/>
          <w:jc w:val="center"/>
        </w:trPr>
        <w:tc>
          <w:tcPr>
            <w:tcW w:w="9214" w:type="dxa"/>
            <w:shd w:val="clear" w:color="auto" w:fill="D9D9D9"/>
            <w:vAlign w:val="center"/>
          </w:tcPr>
          <w:p w:rsidR="001E41B4" w:rsidRDefault="001E41B4" w:rsidP="00110118">
            <w:pPr>
              <w:jc w:val="center"/>
              <w:rPr>
                <w:rFonts w:ascii="Calibri" w:hAnsi="Calibri" w:cs="Segoe UI"/>
                <w:b/>
                <w:bCs/>
                <w:kern w:val="32"/>
                <w:sz w:val="20"/>
                <w:szCs w:val="20"/>
              </w:rPr>
            </w:pPr>
          </w:p>
          <w:p w:rsidR="001E41B4" w:rsidRPr="00805ADF" w:rsidRDefault="001E41B4" w:rsidP="00110118">
            <w:pPr>
              <w:jc w:val="both"/>
              <w:rPr>
                <w:rFonts w:ascii="Calibri" w:hAnsi="Calibri" w:cs="Segoe UI"/>
                <w:b/>
                <w:bCs/>
                <w:kern w:val="32"/>
                <w:sz w:val="20"/>
                <w:szCs w:val="20"/>
              </w:rPr>
            </w:pPr>
            <w:r w:rsidRPr="00805ADF">
              <w:rPr>
                <w:rFonts w:ascii="Calibri" w:hAnsi="Calibri" w:cs="Segoe UI"/>
                <w:b/>
                <w:bCs/>
                <w:kern w:val="32"/>
                <w:sz w:val="20"/>
                <w:szCs w:val="20"/>
              </w:rPr>
              <w:t>WYKAZ WYKONANYCH lub WYKONYWANYCH DOSTAW</w:t>
            </w:r>
          </w:p>
          <w:p w:rsidR="001E41B4" w:rsidRPr="004C33E9" w:rsidRDefault="001E41B4" w:rsidP="00110118">
            <w:pPr>
              <w:pStyle w:val="Nagwek1"/>
              <w:spacing w:before="0" w:after="40"/>
              <w:jc w:val="center"/>
              <w:rPr>
                <w:rFonts w:ascii="Calibri" w:hAnsi="Calibri" w:cs="Segoe UI"/>
                <w:sz w:val="20"/>
                <w:szCs w:val="20"/>
              </w:rPr>
            </w:pPr>
          </w:p>
        </w:tc>
      </w:tr>
    </w:tbl>
    <w:p w:rsidR="001E41B4" w:rsidRDefault="001E41B4" w:rsidP="001E41B4">
      <w:pPr>
        <w:jc w:val="both"/>
        <w:rPr>
          <w:rFonts w:ascii="Arial Narrow" w:hAnsi="Arial Narrow"/>
          <w:sz w:val="22"/>
          <w:szCs w:val="22"/>
        </w:rPr>
      </w:pPr>
    </w:p>
    <w:p w:rsidR="001E41B4" w:rsidRDefault="001E41B4" w:rsidP="001E41B4">
      <w:pPr>
        <w:autoSpaceDE w:val="0"/>
        <w:jc w:val="both"/>
        <w:rPr>
          <w:rFonts w:eastAsia="ArialMT" w:cs="ArialMT"/>
          <w:sz w:val="22"/>
          <w:szCs w:val="22"/>
        </w:rPr>
      </w:pPr>
    </w:p>
    <w:tbl>
      <w:tblPr>
        <w:tblW w:w="9143" w:type="dxa"/>
        <w:tblInd w:w="-72" w:type="dxa"/>
        <w:tblLayout w:type="fixed"/>
        <w:tblCellMar>
          <w:top w:w="55" w:type="dxa"/>
          <w:left w:w="55" w:type="dxa"/>
          <w:bottom w:w="55" w:type="dxa"/>
          <w:right w:w="55" w:type="dxa"/>
        </w:tblCellMar>
        <w:tblLook w:val="0000"/>
      </w:tblPr>
      <w:tblGrid>
        <w:gridCol w:w="450"/>
        <w:gridCol w:w="2031"/>
        <w:gridCol w:w="2268"/>
        <w:gridCol w:w="1559"/>
        <w:gridCol w:w="1985"/>
        <w:gridCol w:w="850"/>
      </w:tblGrid>
      <w:tr w:rsidR="001E41B4" w:rsidRPr="00C21DC7" w:rsidTr="00110118">
        <w:tc>
          <w:tcPr>
            <w:tcW w:w="450" w:type="dxa"/>
            <w:tcBorders>
              <w:top w:val="single" w:sz="1" w:space="0" w:color="000000"/>
              <w:left w:val="single" w:sz="1" w:space="0" w:color="000000"/>
              <w:bottom w:val="single" w:sz="1" w:space="0" w:color="000000"/>
            </w:tcBorders>
            <w:shd w:val="clear" w:color="auto" w:fill="auto"/>
            <w:vAlign w:val="center"/>
          </w:tcPr>
          <w:p w:rsidR="001E41B4" w:rsidRPr="00C21DC7" w:rsidRDefault="001E41B4" w:rsidP="00110118">
            <w:pPr>
              <w:autoSpaceDE w:val="0"/>
              <w:snapToGrid w:val="0"/>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Lp.</w:t>
            </w:r>
          </w:p>
        </w:tc>
        <w:tc>
          <w:tcPr>
            <w:tcW w:w="2031" w:type="dxa"/>
            <w:tcBorders>
              <w:top w:val="single" w:sz="1" w:space="0" w:color="000000"/>
              <w:left w:val="single" w:sz="1" w:space="0" w:color="000000"/>
              <w:bottom w:val="single" w:sz="1" w:space="0" w:color="000000"/>
            </w:tcBorders>
            <w:shd w:val="clear" w:color="auto" w:fill="auto"/>
            <w:vAlign w:val="center"/>
          </w:tcPr>
          <w:p w:rsidR="001E41B4" w:rsidRPr="00C21DC7" w:rsidRDefault="001E41B4" w:rsidP="00110118">
            <w:pPr>
              <w:autoSpaceDE w:val="0"/>
              <w:snapToGrid w:val="0"/>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Dokładne określenie przedmiotu dostawy</w:t>
            </w:r>
          </w:p>
          <w:p w:rsidR="001E41B4" w:rsidRPr="00C21DC7" w:rsidRDefault="001E41B4" w:rsidP="00110118">
            <w:pPr>
              <w:autoSpaceDE w:val="0"/>
              <w:snapToGrid w:val="0"/>
              <w:jc w:val="center"/>
              <w:rPr>
                <w:rFonts w:asciiTheme="majorHAnsi" w:eastAsia="ArialMT" w:hAnsiTheme="majorHAnsi" w:cs="Arial"/>
                <w:b/>
                <w:color w:val="000000"/>
                <w:sz w:val="20"/>
                <w:szCs w:val="20"/>
              </w:rPr>
            </w:pPr>
          </w:p>
        </w:tc>
        <w:tc>
          <w:tcPr>
            <w:tcW w:w="2268" w:type="dxa"/>
            <w:tcBorders>
              <w:top w:val="single" w:sz="1" w:space="0" w:color="000000"/>
              <w:left w:val="single" w:sz="1" w:space="0" w:color="000000"/>
              <w:bottom w:val="single" w:sz="1" w:space="0" w:color="000000"/>
            </w:tcBorders>
            <w:shd w:val="clear" w:color="auto" w:fill="auto"/>
            <w:vAlign w:val="center"/>
          </w:tcPr>
          <w:p w:rsidR="001E41B4" w:rsidRPr="00C21DC7" w:rsidRDefault="001E41B4" w:rsidP="00110118">
            <w:pPr>
              <w:autoSpaceDE w:val="0"/>
              <w:snapToGrid w:val="0"/>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Data wykonania (wykonywania) zamówienia</w:t>
            </w:r>
          </w:p>
          <w:p w:rsidR="001E41B4" w:rsidRPr="00C21DC7" w:rsidRDefault="001E41B4" w:rsidP="00110118">
            <w:pPr>
              <w:autoSpaceDE w:val="0"/>
              <w:snapToGrid w:val="0"/>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od-do</w:t>
            </w:r>
          </w:p>
          <w:p w:rsidR="001E41B4" w:rsidRPr="00C21DC7" w:rsidRDefault="001E41B4" w:rsidP="00110118">
            <w:pPr>
              <w:autoSpaceDE w:val="0"/>
              <w:snapToGrid w:val="0"/>
              <w:jc w:val="center"/>
              <w:rPr>
                <w:rFonts w:asciiTheme="majorHAnsi" w:eastAsia="ArialMT" w:hAnsiTheme="majorHAnsi" w:cs="Arial"/>
                <w:b/>
                <w:color w:val="000000"/>
                <w:sz w:val="20"/>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1E41B4" w:rsidRPr="00C21DC7" w:rsidRDefault="001E41B4" w:rsidP="00110118">
            <w:pPr>
              <w:tabs>
                <w:tab w:val="left" w:pos="4170"/>
              </w:tabs>
              <w:ind w:left="185" w:right="5" w:hanging="30"/>
              <w:jc w:val="center"/>
              <w:rPr>
                <w:rFonts w:asciiTheme="majorHAnsi" w:eastAsia="ArialMT" w:hAnsiTheme="majorHAnsi" w:cs="Arial"/>
                <w:b/>
                <w:color w:val="000000"/>
                <w:sz w:val="20"/>
                <w:szCs w:val="20"/>
              </w:rPr>
            </w:pPr>
            <w:r w:rsidRPr="00C21DC7">
              <w:rPr>
                <w:rFonts w:asciiTheme="majorHAnsi" w:hAnsiTheme="majorHAnsi" w:cs="Arial"/>
                <w:b/>
                <w:color w:val="000000"/>
                <w:sz w:val="20"/>
                <w:szCs w:val="20"/>
              </w:rPr>
              <w:t>Wartość zamówienia</w:t>
            </w:r>
          </w:p>
          <w:p w:rsidR="001E41B4" w:rsidRPr="00C21DC7" w:rsidRDefault="001E41B4" w:rsidP="00110118">
            <w:pPr>
              <w:autoSpaceDE w:val="0"/>
              <w:snapToGrid w:val="0"/>
              <w:ind w:right="-108"/>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brutto</w:t>
            </w:r>
          </w:p>
        </w:tc>
        <w:tc>
          <w:tcPr>
            <w:tcW w:w="1985" w:type="dxa"/>
            <w:tcBorders>
              <w:top w:val="single" w:sz="1" w:space="0" w:color="000000"/>
              <w:left w:val="single" w:sz="1" w:space="0" w:color="000000"/>
              <w:bottom w:val="single" w:sz="1" w:space="0" w:color="000000"/>
            </w:tcBorders>
            <w:shd w:val="clear" w:color="auto" w:fill="auto"/>
            <w:vAlign w:val="center"/>
          </w:tcPr>
          <w:p w:rsidR="001E41B4" w:rsidRPr="00C21DC7" w:rsidRDefault="001E41B4" w:rsidP="00110118">
            <w:pPr>
              <w:autoSpaceDE w:val="0"/>
              <w:snapToGrid w:val="0"/>
              <w:jc w:val="center"/>
              <w:rPr>
                <w:rFonts w:asciiTheme="majorHAnsi" w:eastAsia="ArialMT" w:hAnsiTheme="majorHAnsi" w:cs="Arial"/>
                <w:b/>
                <w:color w:val="000000"/>
                <w:sz w:val="20"/>
                <w:szCs w:val="20"/>
              </w:rPr>
            </w:pPr>
            <w:r w:rsidRPr="00C21DC7">
              <w:rPr>
                <w:rFonts w:asciiTheme="majorHAnsi" w:eastAsia="ArialMT" w:hAnsiTheme="majorHAnsi" w:cs="Arial"/>
                <w:b/>
                <w:color w:val="000000"/>
                <w:sz w:val="20"/>
                <w:szCs w:val="20"/>
              </w:rPr>
              <w:t>Podmiot, na rzecz którego były/są wykonywane dostawy</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1E41B4" w:rsidRPr="00C21DC7" w:rsidRDefault="001E41B4" w:rsidP="00110118">
            <w:pPr>
              <w:autoSpaceDE w:val="0"/>
              <w:snapToGrid w:val="0"/>
              <w:ind w:right="-108"/>
              <w:jc w:val="center"/>
              <w:rPr>
                <w:rFonts w:asciiTheme="majorHAnsi" w:hAnsiTheme="majorHAnsi"/>
              </w:rPr>
            </w:pPr>
            <w:r w:rsidRPr="00C21DC7">
              <w:rPr>
                <w:rFonts w:asciiTheme="majorHAnsi" w:eastAsia="ArialMT" w:hAnsiTheme="majorHAnsi" w:cs="Arial"/>
                <w:b/>
                <w:color w:val="000000"/>
                <w:sz w:val="20"/>
                <w:szCs w:val="20"/>
              </w:rPr>
              <w:t>Uwagi</w:t>
            </w:r>
          </w:p>
        </w:tc>
      </w:tr>
      <w:tr w:rsidR="001E41B4" w:rsidRPr="00C21DC7" w:rsidTr="00110118">
        <w:tc>
          <w:tcPr>
            <w:tcW w:w="450" w:type="dxa"/>
            <w:tcBorders>
              <w:left w:val="single" w:sz="1" w:space="0" w:color="000000"/>
              <w:bottom w:val="single" w:sz="1" w:space="0" w:color="000000"/>
            </w:tcBorders>
            <w:shd w:val="clear" w:color="auto" w:fill="auto"/>
            <w:vAlign w:val="center"/>
          </w:tcPr>
          <w:p w:rsidR="001E41B4" w:rsidRPr="00C21DC7" w:rsidRDefault="001E41B4" w:rsidP="00110118">
            <w:pPr>
              <w:pStyle w:val="Zawartotabeli"/>
              <w:snapToGrid w:val="0"/>
              <w:jc w:val="center"/>
              <w:rPr>
                <w:rFonts w:asciiTheme="majorHAnsi" w:hAnsiTheme="majorHAnsi"/>
                <w:sz w:val="22"/>
                <w:szCs w:val="22"/>
              </w:rPr>
            </w:pPr>
            <w:r w:rsidRPr="00C21DC7">
              <w:rPr>
                <w:rFonts w:asciiTheme="majorHAnsi" w:hAnsiTheme="majorHAnsi"/>
                <w:sz w:val="22"/>
                <w:szCs w:val="22"/>
              </w:rPr>
              <w:t>1</w:t>
            </w:r>
          </w:p>
        </w:tc>
        <w:tc>
          <w:tcPr>
            <w:tcW w:w="2031"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tc>
        <w:tc>
          <w:tcPr>
            <w:tcW w:w="2268"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1559"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jc w:val="center"/>
              <w:rPr>
                <w:rFonts w:asciiTheme="majorHAnsi" w:hAnsiTheme="majorHAnsi"/>
                <w:sz w:val="22"/>
                <w:szCs w:val="22"/>
              </w:rPr>
            </w:pPr>
          </w:p>
        </w:tc>
        <w:tc>
          <w:tcPr>
            <w:tcW w:w="1985"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850" w:type="dxa"/>
            <w:tcBorders>
              <w:left w:val="single" w:sz="1" w:space="0" w:color="000000"/>
              <w:bottom w:val="single" w:sz="1" w:space="0" w:color="000000"/>
              <w:right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r>
      <w:tr w:rsidR="001E41B4" w:rsidRPr="00C21DC7" w:rsidTr="00110118">
        <w:tc>
          <w:tcPr>
            <w:tcW w:w="450" w:type="dxa"/>
            <w:tcBorders>
              <w:left w:val="single" w:sz="1" w:space="0" w:color="000000"/>
              <w:bottom w:val="single" w:sz="1" w:space="0" w:color="000000"/>
            </w:tcBorders>
            <w:shd w:val="clear" w:color="auto" w:fill="auto"/>
            <w:vAlign w:val="center"/>
          </w:tcPr>
          <w:p w:rsidR="001E41B4" w:rsidRPr="00C21DC7" w:rsidRDefault="001E41B4" w:rsidP="00110118">
            <w:pPr>
              <w:pStyle w:val="Zawartotabeli"/>
              <w:snapToGrid w:val="0"/>
              <w:jc w:val="center"/>
              <w:rPr>
                <w:rFonts w:asciiTheme="majorHAnsi" w:hAnsiTheme="majorHAnsi"/>
                <w:sz w:val="22"/>
                <w:szCs w:val="22"/>
              </w:rPr>
            </w:pPr>
            <w:r w:rsidRPr="00C21DC7">
              <w:rPr>
                <w:rFonts w:asciiTheme="majorHAnsi" w:hAnsiTheme="majorHAnsi"/>
                <w:sz w:val="22"/>
                <w:szCs w:val="22"/>
              </w:rPr>
              <w:t>2</w:t>
            </w:r>
          </w:p>
        </w:tc>
        <w:tc>
          <w:tcPr>
            <w:tcW w:w="2031"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tc>
        <w:tc>
          <w:tcPr>
            <w:tcW w:w="2268"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1559"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jc w:val="center"/>
              <w:rPr>
                <w:rFonts w:asciiTheme="majorHAnsi" w:hAnsiTheme="majorHAnsi"/>
                <w:sz w:val="22"/>
                <w:szCs w:val="22"/>
              </w:rPr>
            </w:pPr>
          </w:p>
        </w:tc>
        <w:tc>
          <w:tcPr>
            <w:tcW w:w="1985"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850" w:type="dxa"/>
            <w:tcBorders>
              <w:left w:val="single" w:sz="1" w:space="0" w:color="000000"/>
              <w:bottom w:val="single" w:sz="1" w:space="0" w:color="000000"/>
              <w:right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r>
      <w:tr w:rsidR="001E41B4" w:rsidRPr="00C21DC7" w:rsidTr="00110118">
        <w:tc>
          <w:tcPr>
            <w:tcW w:w="450" w:type="dxa"/>
            <w:tcBorders>
              <w:left w:val="single" w:sz="1" w:space="0" w:color="000000"/>
              <w:bottom w:val="single" w:sz="1" w:space="0" w:color="000000"/>
            </w:tcBorders>
            <w:shd w:val="clear" w:color="auto" w:fill="auto"/>
            <w:vAlign w:val="center"/>
          </w:tcPr>
          <w:p w:rsidR="001E41B4" w:rsidRPr="00C21DC7" w:rsidRDefault="001E41B4" w:rsidP="00110118">
            <w:pPr>
              <w:pStyle w:val="Zawartotabeli"/>
              <w:snapToGrid w:val="0"/>
              <w:jc w:val="center"/>
              <w:rPr>
                <w:rFonts w:asciiTheme="majorHAnsi" w:hAnsiTheme="majorHAnsi"/>
                <w:sz w:val="22"/>
                <w:szCs w:val="22"/>
              </w:rPr>
            </w:pPr>
            <w:r w:rsidRPr="00C21DC7">
              <w:rPr>
                <w:rFonts w:asciiTheme="majorHAnsi" w:hAnsiTheme="majorHAnsi"/>
                <w:sz w:val="22"/>
                <w:szCs w:val="22"/>
              </w:rPr>
              <w:t>3</w:t>
            </w:r>
          </w:p>
        </w:tc>
        <w:tc>
          <w:tcPr>
            <w:tcW w:w="2031"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tc>
        <w:tc>
          <w:tcPr>
            <w:tcW w:w="2268"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1559"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jc w:val="center"/>
              <w:rPr>
                <w:rFonts w:asciiTheme="majorHAnsi" w:hAnsiTheme="majorHAnsi"/>
                <w:sz w:val="22"/>
                <w:szCs w:val="22"/>
              </w:rPr>
            </w:pPr>
          </w:p>
        </w:tc>
        <w:tc>
          <w:tcPr>
            <w:tcW w:w="1985"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850" w:type="dxa"/>
            <w:tcBorders>
              <w:left w:val="single" w:sz="1" w:space="0" w:color="000000"/>
              <w:bottom w:val="single" w:sz="1" w:space="0" w:color="000000"/>
              <w:right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r>
      <w:tr w:rsidR="001E41B4" w:rsidRPr="00C21DC7" w:rsidTr="00110118">
        <w:tc>
          <w:tcPr>
            <w:tcW w:w="450" w:type="dxa"/>
            <w:tcBorders>
              <w:left w:val="single" w:sz="1" w:space="0" w:color="000000"/>
              <w:bottom w:val="single" w:sz="1" w:space="0" w:color="000000"/>
            </w:tcBorders>
            <w:shd w:val="clear" w:color="auto" w:fill="auto"/>
            <w:vAlign w:val="center"/>
          </w:tcPr>
          <w:p w:rsidR="001E41B4" w:rsidRPr="00C21DC7" w:rsidRDefault="001E41B4" w:rsidP="00110118">
            <w:pPr>
              <w:pStyle w:val="Zawartotabeli"/>
              <w:snapToGrid w:val="0"/>
              <w:jc w:val="center"/>
              <w:rPr>
                <w:rFonts w:asciiTheme="majorHAnsi" w:hAnsiTheme="majorHAnsi"/>
                <w:sz w:val="22"/>
                <w:szCs w:val="22"/>
              </w:rPr>
            </w:pPr>
            <w:r w:rsidRPr="00C21DC7">
              <w:rPr>
                <w:rFonts w:asciiTheme="majorHAnsi" w:hAnsiTheme="majorHAnsi"/>
                <w:sz w:val="22"/>
                <w:szCs w:val="22"/>
              </w:rPr>
              <w:t>4</w:t>
            </w:r>
          </w:p>
        </w:tc>
        <w:tc>
          <w:tcPr>
            <w:tcW w:w="2031"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p w:rsidR="001E41B4" w:rsidRPr="00C21DC7" w:rsidRDefault="001E41B4" w:rsidP="00110118">
            <w:pPr>
              <w:pStyle w:val="Zawartotabeli"/>
              <w:snapToGrid w:val="0"/>
              <w:rPr>
                <w:rFonts w:asciiTheme="majorHAnsi" w:hAnsiTheme="majorHAnsi"/>
                <w:sz w:val="22"/>
                <w:szCs w:val="22"/>
              </w:rPr>
            </w:pPr>
          </w:p>
        </w:tc>
        <w:tc>
          <w:tcPr>
            <w:tcW w:w="2268"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1559"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jc w:val="center"/>
              <w:rPr>
                <w:rFonts w:asciiTheme="majorHAnsi" w:hAnsiTheme="majorHAnsi"/>
                <w:sz w:val="22"/>
                <w:szCs w:val="22"/>
              </w:rPr>
            </w:pPr>
          </w:p>
        </w:tc>
        <w:tc>
          <w:tcPr>
            <w:tcW w:w="1985" w:type="dxa"/>
            <w:tcBorders>
              <w:left w:val="single" w:sz="1" w:space="0" w:color="000000"/>
              <w:bottom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c>
          <w:tcPr>
            <w:tcW w:w="850" w:type="dxa"/>
            <w:tcBorders>
              <w:left w:val="single" w:sz="1" w:space="0" w:color="000000"/>
              <w:bottom w:val="single" w:sz="1" w:space="0" w:color="000000"/>
              <w:right w:val="single" w:sz="1" w:space="0" w:color="000000"/>
            </w:tcBorders>
            <w:shd w:val="clear" w:color="auto" w:fill="auto"/>
          </w:tcPr>
          <w:p w:rsidR="001E41B4" w:rsidRPr="00C21DC7" w:rsidRDefault="001E41B4" w:rsidP="00110118">
            <w:pPr>
              <w:pStyle w:val="Zawartotabeli"/>
              <w:snapToGrid w:val="0"/>
              <w:rPr>
                <w:rFonts w:asciiTheme="majorHAnsi" w:hAnsiTheme="majorHAnsi"/>
                <w:sz w:val="22"/>
                <w:szCs w:val="22"/>
              </w:rPr>
            </w:pPr>
          </w:p>
        </w:tc>
      </w:tr>
    </w:tbl>
    <w:p w:rsidR="001E41B4" w:rsidRPr="00C21DC7" w:rsidRDefault="001E41B4" w:rsidP="001E41B4">
      <w:pPr>
        <w:autoSpaceDE w:val="0"/>
        <w:jc w:val="both"/>
        <w:rPr>
          <w:rFonts w:asciiTheme="majorHAnsi" w:hAnsiTheme="majorHAnsi"/>
        </w:rPr>
      </w:pPr>
    </w:p>
    <w:p w:rsidR="001E41B4" w:rsidRPr="00C21DC7" w:rsidRDefault="001E41B4" w:rsidP="001E41B4">
      <w:pPr>
        <w:rPr>
          <w:rFonts w:asciiTheme="majorHAnsi" w:hAnsiTheme="majorHAnsi"/>
          <w:i/>
          <w:sz w:val="22"/>
          <w:szCs w:val="22"/>
        </w:rPr>
      </w:pPr>
    </w:p>
    <w:p w:rsidR="001E41B4" w:rsidRPr="00C21DC7" w:rsidRDefault="001E41B4" w:rsidP="001E41B4">
      <w:pPr>
        <w:rPr>
          <w:rFonts w:asciiTheme="majorHAnsi" w:hAnsiTheme="majorHAnsi"/>
          <w:i/>
          <w:sz w:val="22"/>
          <w:szCs w:val="22"/>
        </w:rPr>
      </w:pPr>
    </w:p>
    <w:p w:rsidR="001E41B4" w:rsidRPr="00C21DC7" w:rsidRDefault="001E41B4" w:rsidP="001E41B4">
      <w:pPr>
        <w:ind w:right="6586"/>
        <w:jc w:val="center"/>
        <w:rPr>
          <w:rFonts w:asciiTheme="majorHAnsi" w:hAnsiTheme="majorHAnsi"/>
          <w:i/>
          <w:sz w:val="22"/>
          <w:szCs w:val="22"/>
        </w:rPr>
      </w:pPr>
      <w:r w:rsidRPr="00C21DC7">
        <w:rPr>
          <w:rFonts w:asciiTheme="majorHAnsi" w:hAnsiTheme="majorHAnsi"/>
          <w:i/>
          <w:sz w:val="22"/>
          <w:szCs w:val="22"/>
        </w:rPr>
        <w:t>......................................</w:t>
      </w:r>
    </w:p>
    <w:p w:rsidR="001E41B4" w:rsidRPr="00C21DC7" w:rsidRDefault="001E41B4" w:rsidP="001E41B4">
      <w:pPr>
        <w:ind w:right="6586"/>
        <w:jc w:val="center"/>
        <w:rPr>
          <w:rFonts w:asciiTheme="majorHAnsi" w:hAnsiTheme="majorHAnsi"/>
          <w:vertAlign w:val="superscript"/>
        </w:rPr>
      </w:pPr>
      <w:r w:rsidRPr="00C21DC7">
        <w:rPr>
          <w:rFonts w:asciiTheme="majorHAnsi" w:hAnsiTheme="majorHAnsi"/>
          <w:vertAlign w:val="superscript"/>
        </w:rPr>
        <w:t>(Miejscowość, data)</w:t>
      </w:r>
    </w:p>
    <w:p w:rsidR="001E41B4" w:rsidRPr="00C21DC7" w:rsidRDefault="001E41B4" w:rsidP="001E41B4">
      <w:pPr>
        <w:ind w:firstLine="3969"/>
        <w:jc w:val="center"/>
        <w:rPr>
          <w:rFonts w:asciiTheme="majorHAnsi" w:hAnsiTheme="majorHAnsi" w:cs="Arial"/>
          <w:sz w:val="22"/>
          <w:szCs w:val="22"/>
        </w:rPr>
      </w:pPr>
      <w:r w:rsidRPr="00C21DC7">
        <w:rPr>
          <w:rFonts w:asciiTheme="majorHAnsi" w:hAnsiTheme="majorHAnsi"/>
          <w:i/>
          <w:sz w:val="22"/>
          <w:szCs w:val="22"/>
        </w:rPr>
        <w:t>________________________________</w:t>
      </w:r>
    </w:p>
    <w:p w:rsidR="001E41B4" w:rsidRDefault="001E41B4" w:rsidP="001E41B4">
      <w:pPr>
        <w:ind w:firstLine="3969"/>
        <w:jc w:val="center"/>
        <w:rPr>
          <w:rFonts w:asciiTheme="majorHAnsi" w:hAnsiTheme="majorHAnsi" w:cs="Arial"/>
          <w:b/>
          <w:bCs/>
          <w:sz w:val="22"/>
          <w:szCs w:val="22"/>
        </w:rPr>
      </w:pPr>
      <w:r w:rsidRPr="00C21DC7">
        <w:rPr>
          <w:rFonts w:asciiTheme="majorHAnsi" w:hAnsiTheme="majorHAnsi" w:cs="Arial"/>
          <w:b/>
          <w:bCs/>
          <w:sz w:val="22"/>
          <w:szCs w:val="22"/>
        </w:rPr>
        <w:t>PODPIS WYKONAWCY</w:t>
      </w:r>
    </w:p>
    <w:sectPr w:rsidR="001E41B4" w:rsidSect="00CD4718">
      <w:footerReference w:type="default" r:id="rId15"/>
      <w:pgSz w:w="11906" w:h="16838"/>
      <w:pgMar w:top="1135" w:right="1417" w:bottom="851" w:left="1417" w:header="426" w:footer="4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1B" w:rsidRDefault="00CE3F1B">
      <w:r>
        <w:separator/>
      </w:r>
    </w:p>
  </w:endnote>
  <w:endnote w:type="continuationSeparator" w:id="0">
    <w:p w:rsidR="00CE3F1B" w:rsidRDefault="00CE3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NeoSansPro-Bold">
    <w:altName w:val="Times New Roman"/>
    <w:charset w:val="EE"/>
    <w:family w:val="roman"/>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CB" w:rsidRPr="00C5421E" w:rsidRDefault="00405ECB"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CB" w:rsidRDefault="00166E1C" w:rsidP="00E95F78">
    <w:pPr>
      <w:pStyle w:val="Stopka"/>
      <w:framePr w:wrap="around" w:vAnchor="text" w:hAnchor="margin" w:xAlign="center" w:y="1"/>
      <w:jc w:val="center"/>
      <w:rPr>
        <w:rStyle w:val="Numerstrony"/>
      </w:rPr>
    </w:pPr>
    <w:r w:rsidRPr="009433E1">
      <w:rPr>
        <w:rStyle w:val="Numerstrony"/>
        <w:rFonts w:ascii="Arial Narrow" w:hAnsi="Arial Narrow"/>
      </w:rPr>
      <w:fldChar w:fldCharType="begin"/>
    </w:r>
    <w:r w:rsidR="00405ECB"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57D59">
      <w:rPr>
        <w:rStyle w:val="Numerstrony"/>
        <w:rFonts w:ascii="Arial Narrow" w:hAnsi="Arial Narrow"/>
        <w:noProof/>
      </w:rPr>
      <w:t>19</w:t>
    </w:r>
    <w:r w:rsidRPr="009433E1">
      <w:rPr>
        <w:rStyle w:val="Numerstrony"/>
        <w:rFonts w:ascii="Arial Narrow" w:hAnsi="Arial Narrow"/>
      </w:rPr>
      <w:fldChar w:fldCharType="end"/>
    </w:r>
  </w:p>
  <w:p w:rsidR="00405ECB" w:rsidRDefault="00405ECB" w:rsidP="00E95F78">
    <w:pPr>
      <w:pStyle w:val="Nagwek"/>
      <w:tabs>
        <w:tab w:val="clear" w:pos="9072"/>
        <w:tab w:val="right" w:pos="9360"/>
      </w:tabs>
      <w:ind w:right="-288"/>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1B" w:rsidRDefault="00CE3F1B">
      <w:r>
        <w:separator/>
      </w:r>
    </w:p>
  </w:footnote>
  <w:footnote w:type="continuationSeparator" w:id="0">
    <w:p w:rsidR="00CE3F1B" w:rsidRDefault="00CE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CB" w:rsidRPr="00A84BF0" w:rsidRDefault="00405ECB" w:rsidP="00A84BF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5"/>
    <w:multiLevelType w:val="multilevel"/>
    <w:tmpl w:val="0000000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Arial" w:hAnsi="Arial" w:cs="Arial"/>
        <w:b w:val="0"/>
        <w:bCs/>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28"/>
    <w:multiLevelType w:val="multilevel"/>
    <w:tmpl w:val="00000028"/>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82762D"/>
    <w:multiLevelType w:val="hybridMultilevel"/>
    <w:tmpl w:val="EBB29D90"/>
    <w:lvl w:ilvl="0" w:tplc="0415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D740BC"/>
    <w:multiLevelType w:val="multilevel"/>
    <w:tmpl w:val="3E12882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4A64B4"/>
    <w:multiLevelType w:val="hybridMultilevel"/>
    <w:tmpl w:val="4C1669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388EFF0E"/>
    <w:lvl w:ilvl="0" w:tplc="5AE0954A">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E213A00"/>
    <w:multiLevelType w:val="hybridMultilevel"/>
    <w:tmpl w:val="B172F836"/>
    <w:lvl w:ilvl="0" w:tplc="AC7CAA2E">
      <w:start w:val="4"/>
      <w:numFmt w:val="bullet"/>
      <w:lvlText w:val="–"/>
      <w:lvlJc w:val="left"/>
      <w:pPr>
        <w:ind w:left="1287" w:hanging="360"/>
      </w:pPr>
      <w:rPr>
        <w:rFonts w:ascii="Calibri" w:eastAsia="Times New Roman" w:hAnsi="Calibri"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10BE735B"/>
    <w:multiLevelType w:val="hybridMultilevel"/>
    <w:tmpl w:val="97B0EAC2"/>
    <w:lvl w:ilvl="0" w:tplc="04150017">
      <w:start w:val="1"/>
      <w:numFmt w:val="lowerLetter"/>
      <w:lvlText w:val="%1)"/>
      <w:lvlJc w:val="left"/>
      <w:pPr>
        <w:tabs>
          <w:tab w:val="num" w:pos="363"/>
        </w:tabs>
        <w:ind w:left="363" w:hanging="363"/>
      </w:pPr>
      <w:rPr>
        <w:rFonts w:hint="default"/>
        <w:b w:val="0"/>
      </w:rPr>
    </w:lvl>
    <w:lvl w:ilvl="1" w:tplc="04150011">
      <w:start w:val="1"/>
      <w:numFmt w:val="decimal"/>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742431"/>
    <w:multiLevelType w:val="hybridMultilevel"/>
    <w:tmpl w:val="64A47A54"/>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nsid w:val="16724B27"/>
    <w:multiLevelType w:val="hybridMultilevel"/>
    <w:tmpl w:val="A6E0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4725E1"/>
    <w:multiLevelType w:val="hybridMultilevel"/>
    <w:tmpl w:val="A1604E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EE7CF3"/>
    <w:multiLevelType w:val="hybridMultilevel"/>
    <w:tmpl w:val="B1A20E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B5957E5"/>
    <w:multiLevelType w:val="hybridMultilevel"/>
    <w:tmpl w:val="734A66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B53808"/>
    <w:multiLevelType w:val="hybridMultilevel"/>
    <w:tmpl w:val="89C603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nsid w:val="1FDB40E1"/>
    <w:multiLevelType w:val="hybridMultilevel"/>
    <w:tmpl w:val="69C2A8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0B0B72"/>
    <w:multiLevelType w:val="singleLevel"/>
    <w:tmpl w:val="04150011"/>
    <w:lvl w:ilvl="0">
      <w:start w:val="1"/>
      <w:numFmt w:val="decimal"/>
      <w:lvlText w:val="%1)"/>
      <w:lvlJc w:val="left"/>
      <w:pPr>
        <w:ind w:left="2340" w:hanging="36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11B4880"/>
    <w:multiLevelType w:val="hybridMultilevel"/>
    <w:tmpl w:val="25EAF37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7DF558F"/>
    <w:multiLevelType w:val="hybridMultilevel"/>
    <w:tmpl w:val="12D2700A"/>
    <w:lvl w:ilvl="0" w:tplc="638C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9B56F6"/>
    <w:multiLevelType w:val="hybridMultilevel"/>
    <w:tmpl w:val="E002322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A93F3A"/>
    <w:multiLevelType w:val="hybridMultilevel"/>
    <w:tmpl w:val="944E0F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C4B0738"/>
    <w:multiLevelType w:val="hybridMultilevel"/>
    <w:tmpl w:val="20A23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3">
    <w:nsid w:val="2FCD19EB"/>
    <w:multiLevelType w:val="hybridMultilevel"/>
    <w:tmpl w:val="DFAC77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328B322B"/>
    <w:multiLevelType w:val="hybridMultilevel"/>
    <w:tmpl w:val="A066D05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5EC660D"/>
    <w:multiLevelType w:val="hybridMultilevel"/>
    <w:tmpl w:val="0FD0FD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1C00DA"/>
    <w:multiLevelType w:val="hybridMultilevel"/>
    <w:tmpl w:val="CEF88550"/>
    <w:lvl w:ilvl="0" w:tplc="7AE28DC2">
      <w:start w:val="1"/>
      <w:numFmt w:val="decimal"/>
      <w:lvlText w:val="%1."/>
      <w:lvlJc w:val="left"/>
      <w:pPr>
        <w:tabs>
          <w:tab w:val="num" w:pos="363"/>
        </w:tabs>
        <w:ind w:left="363" w:hanging="363"/>
      </w:pPr>
      <w:rPr>
        <w:rFonts w:hint="default"/>
        <w:b w:val="0"/>
      </w:rPr>
    </w:lvl>
    <w:lvl w:ilvl="1" w:tplc="04150011">
      <w:start w:val="1"/>
      <w:numFmt w:val="decimal"/>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85B4307"/>
    <w:multiLevelType w:val="hybridMultilevel"/>
    <w:tmpl w:val="67EC5E16"/>
    <w:lvl w:ilvl="0" w:tplc="04150011">
      <w:start w:val="1"/>
      <w:numFmt w:val="decimal"/>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48">
    <w:nsid w:val="38ED2A2C"/>
    <w:multiLevelType w:val="hybridMultilevel"/>
    <w:tmpl w:val="64A47A54"/>
    <w:lvl w:ilvl="0" w:tplc="0415000F">
      <w:start w:val="1"/>
      <w:numFmt w:val="decimal"/>
      <w:lvlText w:val="%1."/>
      <w:lvlJc w:val="left"/>
      <w:pPr>
        <w:tabs>
          <w:tab w:val="num" w:pos="1260"/>
        </w:tabs>
        <w:ind w:left="1260" w:hanging="360"/>
      </w:p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9">
    <w:nsid w:val="39CD3B5A"/>
    <w:multiLevelType w:val="hybridMultilevel"/>
    <w:tmpl w:val="E9F061C2"/>
    <w:lvl w:ilvl="0" w:tplc="DB54C58A">
      <w:start w:val="1"/>
      <w:numFmt w:val="decimal"/>
      <w:lvlText w:val="%1."/>
      <w:lvlJc w:val="left"/>
      <w:pPr>
        <w:tabs>
          <w:tab w:val="num" w:pos="900"/>
        </w:tabs>
        <w:ind w:left="900" w:hanging="360"/>
      </w:pPr>
      <w:rPr>
        <w:rFonts w:hint="default"/>
        <w:b w:val="0"/>
      </w:rPr>
    </w:lvl>
    <w:lvl w:ilvl="1" w:tplc="8CF4E668">
      <w:start w:val="1"/>
      <w:numFmt w:val="lowerLetter"/>
      <w:lvlText w:val="%2."/>
      <w:lvlJc w:val="left"/>
      <w:pPr>
        <w:ind w:left="1245" w:hanging="16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E323F61"/>
    <w:multiLevelType w:val="multilevel"/>
    <w:tmpl w:val="671E514A"/>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8B460E"/>
    <w:multiLevelType w:val="hybridMultilevel"/>
    <w:tmpl w:val="A17207C0"/>
    <w:lvl w:ilvl="0" w:tplc="638C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8E11B06"/>
    <w:multiLevelType w:val="hybridMultilevel"/>
    <w:tmpl w:val="BCBE6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62A601E">
      <w:start w:val="1"/>
      <w:numFmt w:val="decimal"/>
      <w:lvlText w:val="%3."/>
      <w:lvlJc w:val="left"/>
      <w:pPr>
        <w:ind w:left="2160" w:hanging="180"/>
      </w:pPr>
      <w:rPr>
        <w:rFonts w:asciiTheme="majorHAnsi" w:hAnsiTheme="majorHAnsi" w:cstheme="majorHAnsi"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60111"/>
    <w:multiLevelType w:val="hybridMultilevel"/>
    <w:tmpl w:val="42AABF0A"/>
    <w:lvl w:ilvl="0" w:tplc="CE40FFC8">
      <w:start w:val="1"/>
      <w:numFmt w:val="decimal"/>
      <w:lvlText w:val="%1."/>
      <w:lvlJc w:val="left"/>
      <w:pPr>
        <w:tabs>
          <w:tab w:val="num" w:pos="720"/>
        </w:tabs>
        <w:ind w:left="720" w:hanging="360"/>
      </w:pPr>
    </w:lvl>
    <w:lvl w:ilvl="1" w:tplc="5CCEB944" w:tentative="1">
      <w:start w:val="1"/>
      <w:numFmt w:val="lowerLetter"/>
      <w:lvlText w:val="%2."/>
      <w:lvlJc w:val="left"/>
      <w:pPr>
        <w:tabs>
          <w:tab w:val="num" w:pos="1440"/>
        </w:tabs>
        <w:ind w:left="1440" w:hanging="360"/>
      </w:pPr>
    </w:lvl>
    <w:lvl w:ilvl="2" w:tplc="F85EB8F8" w:tentative="1">
      <w:start w:val="1"/>
      <w:numFmt w:val="lowerRoman"/>
      <w:lvlText w:val="%3."/>
      <w:lvlJc w:val="right"/>
      <w:pPr>
        <w:tabs>
          <w:tab w:val="num" w:pos="2160"/>
        </w:tabs>
        <w:ind w:left="2160" w:hanging="180"/>
      </w:pPr>
    </w:lvl>
    <w:lvl w:ilvl="3" w:tplc="70ECAEC2" w:tentative="1">
      <w:start w:val="1"/>
      <w:numFmt w:val="decimal"/>
      <w:lvlText w:val="%4."/>
      <w:lvlJc w:val="left"/>
      <w:pPr>
        <w:tabs>
          <w:tab w:val="num" w:pos="2880"/>
        </w:tabs>
        <w:ind w:left="2880" w:hanging="360"/>
      </w:pPr>
    </w:lvl>
    <w:lvl w:ilvl="4" w:tplc="CBB6C3D4" w:tentative="1">
      <w:start w:val="1"/>
      <w:numFmt w:val="lowerLetter"/>
      <w:lvlText w:val="%5."/>
      <w:lvlJc w:val="left"/>
      <w:pPr>
        <w:tabs>
          <w:tab w:val="num" w:pos="3600"/>
        </w:tabs>
        <w:ind w:left="3600" w:hanging="360"/>
      </w:pPr>
    </w:lvl>
    <w:lvl w:ilvl="5" w:tplc="0E9236A4" w:tentative="1">
      <w:start w:val="1"/>
      <w:numFmt w:val="lowerRoman"/>
      <w:lvlText w:val="%6."/>
      <w:lvlJc w:val="right"/>
      <w:pPr>
        <w:tabs>
          <w:tab w:val="num" w:pos="4320"/>
        </w:tabs>
        <w:ind w:left="4320" w:hanging="180"/>
      </w:pPr>
    </w:lvl>
    <w:lvl w:ilvl="6" w:tplc="86285516" w:tentative="1">
      <w:start w:val="1"/>
      <w:numFmt w:val="decimal"/>
      <w:lvlText w:val="%7."/>
      <w:lvlJc w:val="left"/>
      <w:pPr>
        <w:tabs>
          <w:tab w:val="num" w:pos="5040"/>
        </w:tabs>
        <w:ind w:left="5040" w:hanging="360"/>
      </w:pPr>
    </w:lvl>
    <w:lvl w:ilvl="7" w:tplc="841CB58C" w:tentative="1">
      <w:start w:val="1"/>
      <w:numFmt w:val="lowerLetter"/>
      <w:lvlText w:val="%8."/>
      <w:lvlJc w:val="left"/>
      <w:pPr>
        <w:tabs>
          <w:tab w:val="num" w:pos="5760"/>
        </w:tabs>
        <w:ind w:left="5760" w:hanging="360"/>
      </w:pPr>
    </w:lvl>
    <w:lvl w:ilvl="8" w:tplc="2F346D1C" w:tentative="1">
      <w:start w:val="1"/>
      <w:numFmt w:val="lowerRoman"/>
      <w:lvlText w:val="%9."/>
      <w:lvlJc w:val="right"/>
      <w:pPr>
        <w:tabs>
          <w:tab w:val="num" w:pos="6480"/>
        </w:tabs>
        <w:ind w:left="6480" w:hanging="180"/>
      </w:pPr>
    </w:lvl>
  </w:abstractNum>
  <w:abstractNum w:abstractNumId="58">
    <w:nsid w:val="4E8E634F"/>
    <w:multiLevelType w:val="hybridMultilevel"/>
    <w:tmpl w:val="C9C40026"/>
    <w:lvl w:ilvl="0" w:tplc="8320D48A">
      <w:start w:val="1"/>
      <w:numFmt w:val="bullet"/>
      <w:lvlText w:val=""/>
      <w:lvlJc w:val="left"/>
      <w:pPr>
        <w:ind w:left="720" w:hanging="360"/>
      </w:pPr>
      <w:rPr>
        <w:rFonts w:ascii="Symbol" w:hAnsi="Symbol" w:hint="default"/>
      </w:rPr>
    </w:lvl>
    <w:lvl w:ilvl="1" w:tplc="73C855EC" w:tentative="1">
      <w:start w:val="1"/>
      <w:numFmt w:val="bullet"/>
      <w:lvlText w:val="o"/>
      <w:lvlJc w:val="left"/>
      <w:pPr>
        <w:ind w:left="1440" w:hanging="360"/>
      </w:pPr>
      <w:rPr>
        <w:rFonts w:ascii="Courier New" w:hAnsi="Courier New" w:cs="Courier New" w:hint="default"/>
      </w:rPr>
    </w:lvl>
    <w:lvl w:ilvl="2" w:tplc="8F6497AA" w:tentative="1">
      <w:start w:val="1"/>
      <w:numFmt w:val="bullet"/>
      <w:lvlText w:val=""/>
      <w:lvlJc w:val="left"/>
      <w:pPr>
        <w:ind w:left="2160" w:hanging="360"/>
      </w:pPr>
      <w:rPr>
        <w:rFonts w:ascii="Wingdings" w:hAnsi="Wingdings" w:hint="default"/>
      </w:rPr>
    </w:lvl>
    <w:lvl w:ilvl="3" w:tplc="C5282932" w:tentative="1">
      <w:start w:val="1"/>
      <w:numFmt w:val="bullet"/>
      <w:lvlText w:val=""/>
      <w:lvlJc w:val="left"/>
      <w:pPr>
        <w:ind w:left="2880" w:hanging="360"/>
      </w:pPr>
      <w:rPr>
        <w:rFonts w:ascii="Symbol" w:hAnsi="Symbol" w:hint="default"/>
      </w:rPr>
    </w:lvl>
    <w:lvl w:ilvl="4" w:tplc="EF427A8A" w:tentative="1">
      <w:start w:val="1"/>
      <w:numFmt w:val="bullet"/>
      <w:lvlText w:val="o"/>
      <w:lvlJc w:val="left"/>
      <w:pPr>
        <w:ind w:left="3600" w:hanging="360"/>
      </w:pPr>
      <w:rPr>
        <w:rFonts w:ascii="Courier New" w:hAnsi="Courier New" w:cs="Courier New" w:hint="default"/>
      </w:rPr>
    </w:lvl>
    <w:lvl w:ilvl="5" w:tplc="980EC5BC" w:tentative="1">
      <w:start w:val="1"/>
      <w:numFmt w:val="bullet"/>
      <w:lvlText w:val=""/>
      <w:lvlJc w:val="left"/>
      <w:pPr>
        <w:ind w:left="4320" w:hanging="360"/>
      </w:pPr>
      <w:rPr>
        <w:rFonts w:ascii="Wingdings" w:hAnsi="Wingdings" w:hint="default"/>
      </w:rPr>
    </w:lvl>
    <w:lvl w:ilvl="6" w:tplc="67E2BC7E" w:tentative="1">
      <w:start w:val="1"/>
      <w:numFmt w:val="bullet"/>
      <w:lvlText w:val=""/>
      <w:lvlJc w:val="left"/>
      <w:pPr>
        <w:ind w:left="5040" w:hanging="360"/>
      </w:pPr>
      <w:rPr>
        <w:rFonts w:ascii="Symbol" w:hAnsi="Symbol" w:hint="default"/>
      </w:rPr>
    </w:lvl>
    <w:lvl w:ilvl="7" w:tplc="A872C782" w:tentative="1">
      <w:start w:val="1"/>
      <w:numFmt w:val="bullet"/>
      <w:lvlText w:val="o"/>
      <w:lvlJc w:val="left"/>
      <w:pPr>
        <w:ind w:left="5760" w:hanging="360"/>
      </w:pPr>
      <w:rPr>
        <w:rFonts w:ascii="Courier New" w:hAnsi="Courier New" w:cs="Courier New" w:hint="default"/>
      </w:rPr>
    </w:lvl>
    <w:lvl w:ilvl="8" w:tplc="44A4B7E0" w:tentative="1">
      <w:start w:val="1"/>
      <w:numFmt w:val="bullet"/>
      <w:lvlText w:val=""/>
      <w:lvlJc w:val="left"/>
      <w:pPr>
        <w:ind w:left="6480" w:hanging="360"/>
      </w:pPr>
      <w:rPr>
        <w:rFonts w:ascii="Wingdings" w:hAnsi="Wingdings" w:hint="default"/>
      </w:rPr>
    </w:lvl>
  </w:abstractNum>
  <w:abstractNum w:abstractNumId="59">
    <w:nsid w:val="4FBA4B70"/>
    <w:multiLevelType w:val="hybridMultilevel"/>
    <w:tmpl w:val="97CC15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2747DB7"/>
    <w:multiLevelType w:val="hybridMultilevel"/>
    <w:tmpl w:val="6A78067C"/>
    <w:lvl w:ilvl="0" w:tplc="29AE8070">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1">
    <w:nsid w:val="54E9430B"/>
    <w:multiLevelType w:val="hybridMultilevel"/>
    <w:tmpl w:val="9B2419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54F4634B"/>
    <w:multiLevelType w:val="singleLevel"/>
    <w:tmpl w:val="04150011"/>
    <w:lvl w:ilvl="0">
      <w:start w:val="1"/>
      <w:numFmt w:val="decimal"/>
      <w:lvlText w:val="%1)"/>
      <w:lvlJc w:val="left"/>
      <w:pPr>
        <w:ind w:left="2340" w:hanging="360"/>
      </w:pPr>
    </w:lvl>
  </w:abstractNum>
  <w:abstractNum w:abstractNumId="63">
    <w:nsid w:val="58341CC2"/>
    <w:multiLevelType w:val="hybridMultilevel"/>
    <w:tmpl w:val="D35A9F44"/>
    <w:lvl w:ilvl="0" w:tplc="900CBD66">
      <w:start w:val="1"/>
      <w:numFmt w:val="decimal"/>
      <w:lvlText w:val="%1."/>
      <w:lvlJc w:val="left"/>
      <w:pPr>
        <w:tabs>
          <w:tab w:val="num" w:pos="720"/>
        </w:tabs>
        <w:ind w:left="720" w:hanging="360"/>
      </w:pPr>
    </w:lvl>
    <w:lvl w:ilvl="1" w:tplc="7AE88BDC" w:tentative="1">
      <w:start w:val="1"/>
      <w:numFmt w:val="lowerLetter"/>
      <w:lvlText w:val="%2."/>
      <w:lvlJc w:val="left"/>
      <w:pPr>
        <w:tabs>
          <w:tab w:val="num" w:pos="1440"/>
        </w:tabs>
        <w:ind w:left="1440" w:hanging="360"/>
      </w:pPr>
    </w:lvl>
    <w:lvl w:ilvl="2" w:tplc="D88E4F90" w:tentative="1">
      <w:start w:val="1"/>
      <w:numFmt w:val="lowerRoman"/>
      <w:lvlText w:val="%3."/>
      <w:lvlJc w:val="right"/>
      <w:pPr>
        <w:tabs>
          <w:tab w:val="num" w:pos="2160"/>
        </w:tabs>
        <w:ind w:left="2160" w:hanging="180"/>
      </w:pPr>
    </w:lvl>
    <w:lvl w:ilvl="3" w:tplc="DB0290FC" w:tentative="1">
      <w:start w:val="1"/>
      <w:numFmt w:val="decimal"/>
      <w:lvlText w:val="%4."/>
      <w:lvlJc w:val="left"/>
      <w:pPr>
        <w:tabs>
          <w:tab w:val="num" w:pos="2880"/>
        </w:tabs>
        <w:ind w:left="2880" w:hanging="360"/>
      </w:pPr>
    </w:lvl>
    <w:lvl w:ilvl="4" w:tplc="89341364" w:tentative="1">
      <w:start w:val="1"/>
      <w:numFmt w:val="lowerLetter"/>
      <w:lvlText w:val="%5."/>
      <w:lvlJc w:val="left"/>
      <w:pPr>
        <w:tabs>
          <w:tab w:val="num" w:pos="3600"/>
        </w:tabs>
        <w:ind w:left="3600" w:hanging="360"/>
      </w:pPr>
    </w:lvl>
    <w:lvl w:ilvl="5" w:tplc="5E741E18" w:tentative="1">
      <w:start w:val="1"/>
      <w:numFmt w:val="lowerRoman"/>
      <w:lvlText w:val="%6."/>
      <w:lvlJc w:val="right"/>
      <w:pPr>
        <w:tabs>
          <w:tab w:val="num" w:pos="4320"/>
        </w:tabs>
        <w:ind w:left="4320" w:hanging="180"/>
      </w:pPr>
    </w:lvl>
    <w:lvl w:ilvl="6" w:tplc="0472092C" w:tentative="1">
      <w:start w:val="1"/>
      <w:numFmt w:val="decimal"/>
      <w:lvlText w:val="%7."/>
      <w:lvlJc w:val="left"/>
      <w:pPr>
        <w:tabs>
          <w:tab w:val="num" w:pos="5040"/>
        </w:tabs>
        <w:ind w:left="5040" w:hanging="360"/>
      </w:pPr>
    </w:lvl>
    <w:lvl w:ilvl="7" w:tplc="1BA6277C" w:tentative="1">
      <w:start w:val="1"/>
      <w:numFmt w:val="lowerLetter"/>
      <w:lvlText w:val="%8."/>
      <w:lvlJc w:val="left"/>
      <w:pPr>
        <w:tabs>
          <w:tab w:val="num" w:pos="5760"/>
        </w:tabs>
        <w:ind w:left="5760" w:hanging="360"/>
      </w:pPr>
    </w:lvl>
    <w:lvl w:ilvl="8" w:tplc="31A045E2" w:tentative="1">
      <w:start w:val="1"/>
      <w:numFmt w:val="lowerRoman"/>
      <w:lvlText w:val="%9."/>
      <w:lvlJc w:val="right"/>
      <w:pPr>
        <w:tabs>
          <w:tab w:val="num" w:pos="6480"/>
        </w:tabs>
        <w:ind w:left="6480" w:hanging="180"/>
      </w:pPr>
    </w:lvl>
  </w:abstractNum>
  <w:abstractNum w:abstractNumId="64">
    <w:nsid w:val="59A14C72"/>
    <w:multiLevelType w:val="hybridMultilevel"/>
    <w:tmpl w:val="CB82E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F54777"/>
    <w:multiLevelType w:val="hybridMultilevel"/>
    <w:tmpl w:val="926E140A"/>
    <w:lvl w:ilvl="0" w:tplc="4678E8CC">
      <w:start w:val="1"/>
      <w:numFmt w:val="decimal"/>
      <w:lvlText w:val="%1)"/>
      <w:lvlJc w:val="left"/>
      <w:pPr>
        <w:tabs>
          <w:tab w:val="num" w:pos="1440"/>
        </w:tabs>
        <w:ind w:left="1440" w:hanging="360"/>
      </w:pPr>
      <w:rPr>
        <w:rFonts w:hint="default"/>
      </w:rPr>
    </w:lvl>
    <w:lvl w:ilvl="1" w:tplc="598E085E">
      <w:start w:val="1"/>
      <w:numFmt w:val="lowerLetter"/>
      <w:lvlText w:val="%2)"/>
      <w:lvlJc w:val="left"/>
      <w:pPr>
        <w:ind w:left="1440" w:hanging="360"/>
      </w:pPr>
      <w:rPr>
        <w:rFonts w:hint="default"/>
      </w:rPr>
    </w:lvl>
    <w:lvl w:ilvl="2" w:tplc="6EAC17C6">
      <w:start w:val="1"/>
      <w:numFmt w:val="decimal"/>
      <w:lvlText w:val="%3)"/>
      <w:lvlJc w:val="left"/>
      <w:pPr>
        <w:tabs>
          <w:tab w:val="num" w:pos="2340"/>
        </w:tabs>
        <w:ind w:left="2340" w:hanging="360"/>
      </w:pPr>
      <w:rPr>
        <w:rFonts w:hint="default"/>
        <w:b w:val="0"/>
      </w:rPr>
    </w:lvl>
    <w:lvl w:ilvl="3" w:tplc="82B6E0FE" w:tentative="1">
      <w:start w:val="1"/>
      <w:numFmt w:val="decimal"/>
      <w:lvlText w:val="%4."/>
      <w:lvlJc w:val="left"/>
      <w:pPr>
        <w:tabs>
          <w:tab w:val="num" w:pos="2880"/>
        </w:tabs>
        <w:ind w:left="2880" w:hanging="360"/>
      </w:pPr>
    </w:lvl>
    <w:lvl w:ilvl="4" w:tplc="0FBCF57C" w:tentative="1">
      <w:start w:val="1"/>
      <w:numFmt w:val="lowerLetter"/>
      <w:lvlText w:val="%5."/>
      <w:lvlJc w:val="left"/>
      <w:pPr>
        <w:tabs>
          <w:tab w:val="num" w:pos="3600"/>
        </w:tabs>
        <w:ind w:left="3600" w:hanging="360"/>
      </w:pPr>
    </w:lvl>
    <w:lvl w:ilvl="5" w:tplc="51EC22A6" w:tentative="1">
      <w:start w:val="1"/>
      <w:numFmt w:val="lowerRoman"/>
      <w:lvlText w:val="%6."/>
      <w:lvlJc w:val="right"/>
      <w:pPr>
        <w:tabs>
          <w:tab w:val="num" w:pos="4320"/>
        </w:tabs>
        <w:ind w:left="4320" w:hanging="180"/>
      </w:pPr>
    </w:lvl>
    <w:lvl w:ilvl="6" w:tplc="AAB44D10" w:tentative="1">
      <w:start w:val="1"/>
      <w:numFmt w:val="decimal"/>
      <w:lvlText w:val="%7."/>
      <w:lvlJc w:val="left"/>
      <w:pPr>
        <w:tabs>
          <w:tab w:val="num" w:pos="5040"/>
        </w:tabs>
        <w:ind w:left="5040" w:hanging="360"/>
      </w:pPr>
    </w:lvl>
    <w:lvl w:ilvl="7" w:tplc="D2582A08" w:tentative="1">
      <w:start w:val="1"/>
      <w:numFmt w:val="lowerLetter"/>
      <w:lvlText w:val="%8."/>
      <w:lvlJc w:val="left"/>
      <w:pPr>
        <w:tabs>
          <w:tab w:val="num" w:pos="5760"/>
        </w:tabs>
        <w:ind w:left="5760" w:hanging="360"/>
      </w:pPr>
    </w:lvl>
    <w:lvl w:ilvl="8" w:tplc="E402BBE8" w:tentative="1">
      <w:start w:val="1"/>
      <w:numFmt w:val="lowerRoman"/>
      <w:lvlText w:val="%9."/>
      <w:lvlJc w:val="right"/>
      <w:pPr>
        <w:tabs>
          <w:tab w:val="num" w:pos="6480"/>
        </w:tabs>
        <w:ind w:left="6480" w:hanging="180"/>
      </w:pPr>
    </w:lvl>
  </w:abstractNum>
  <w:abstractNum w:abstractNumId="66">
    <w:nsid w:val="5A442738"/>
    <w:multiLevelType w:val="hybridMultilevel"/>
    <w:tmpl w:val="7DDCEE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A6340B5"/>
    <w:multiLevelType w:val="hybridMultilevel"/>
    <w:tmpl w:val="5B808F9E"/>
    <w:lvl w:ilvl="0" w:tplc="B310ECDA">
      <w:start w:val="1"/>
      <w:numFmt w:val="decimal"/>
      <w:lvlText w:val="%1."/>
      <w:lvlJc w:val="left"/>
      <w:pPr>
        <w:tabs>
          <w:tab w:val="num" w:pos="1800"/>
        </w:tabs>
        <w:ind w:left="1800" w:hanging="363"/>
      </w:pPr>
      <w:rPr>
        <w:rFonts w:hint="default"/>
      </w:rPr>
    </w:lvl>
    <w:lvl w:ilvl="1" w:tplc="34E23956">
      <w:start w:val="1"/>
      <w:numFmt w:val="lowerLetter"/>
      <w:lvlText w:val="%2."/>
      <w:lvlJc w:val="left"/>
      <w:pPr>
        <w:tabs>
          <w:tab w:val="num" w:pos="1440"/>
        </w:tabs>
        <w:ind w:left="1440" w:hanging="360"/>
      </w:pPr>
    </w:lvl>
    <w:lvl w:ilvl="2" w:tplc="C074B840"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C270B4A"/>
    <w:multiLevelType w:val="hybridMultilevel"/>
    <w:tmpl w:val="A6E88258"/>
    <w:lvl w:ilvl="0" w:tplc="04150011">
      <w:start w:val="1"/>
      <w:numFmt w:val="decimal"/>
      <w:lvlText w:val="%1)"/>
      <w:lvlJc w:val="left"/>
      <w:pPr>
        <w:ind w:left="360" w:hanging="360"/>
      </w:p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0">
    <w:nsid w:val="5E147E78"/>
    <w:multiLevelType w:val="hybridMultilevel"/>
    <w:tmpl w:val="4AE817E2"/>
    <w:lvl w:ilvl="0" w:tplc="0A2A4A54">
      <w:start w:val="1"/>
      <w:numFmt w:val="decimal"/>
      <w:lvlText w:val="%1)"/>
      <w:lvlJc w:val="left"/>
      <w:pPr>
        <w:ind w:left="1146" w:hanging="360"/>
      </w:pPr>
    </w:lvl>
    <w:lvl w:ilvl="1" w:tplc="0CAA440E" w:tentative="1">
      <w:start w:val="1"/>
      <w:numFmt w:val="lowerLetter"/>
      <w:lvlText w:val="%2."/>
      <w:lvlJc w:val="left"/>
      <w:pPr>
        <w:ind w:left="1866" w:hanging="360"/>
      </w:pPr>
    </w:lvl>
    <w:lvl w:ilvl="2" w:tplc="4B742FAE" w:tentative="1">
      <w:start w:val="1"/>
      <w:numFmt w:val="lowerRoman"/>
      <w:lvlText w:val="%3."/>
      <w:lvlJc w:val="right"/>
      <w:pPr>
        <w:ind w:left="2586" w:hanging="180"/>
      </w:pPr>
    </w:lvl>
    <w:lvl w:ilvl="3" w:tplc="AC388D38" w:tentative="1">
      <w:start w:val="1"/>
      <w:numFmt w:val="decimal"/>
      <w:lvlText w:val="%4."/>
      <w:lvlJc w:val="left"/>
      <w:pPr>
        <w:ind w:left="3306" w:hanging="360"/>
      </w:pPr>
    </w:lvl>
    <w:lvl w:ilvl="4" w:tplc="26C0D7D0" w:tentative="1">
      <w:start w:val="1"/>
      <w:numFmt w:val="lowerLetter"/>
      <w:lvlText w:val="%5."/>
      <w:lvlJc w:val="left"/>
      <w:pPr>
        <w:ind w:left="4026" w:hanging="360"/>
      </w:pPr>
    </w:lvl>
    <w:lvl w:ilvl="5" w:tplc="E6F60A6A" w:tentative="1">
      <w:start w:val="1"/>
      <w:numFmt w:val="lowerRoman"/>
      <w:lvlText w:val="%6."/>
      <w:lvlJc w:val="right"/>
      <w:pPr>
        <w:ind w:left="4746" w:hanging="180"/>
      </w:pPr>
    </w:lvl>
    <w:lvl w:ilvl="6" w:tplc="DFD6BC6C" w:tentative="1">
      <w:start w:val="1"/>
      <w:numFmt w:val="decimal"/>
      <w:lvlText w:val="%7."/>
      <w:lvlJc w:val="left"/>
      <w:pPr>
        <w:ind w:left="5466" w:hanging="360"/>
      </w:pPr>
    </w:lvl>
    <w:lvl w:ilvl="7" w:tplc="0CA4324E" w:tentative="1">
      <w:start w:val="1"/>
      <w:numFmt w:val="lowerLetter"/>
      <w:lvlText w:val="%8."/>
      <w:lvlJc w:val="left"/>
      <w:pPr>
        <w:ind w:left="6186" w:hanging="360"/>
      </w:pPr>
    </w:lvl>
    <w:lvl w:ilvl="8" w:tplc="401E3E66" w:tentative="1">
      <w:start w:val="1"/>
      <w:numFmt w:val="lowerRoman"/>
      <w:lvlText w:val="%9."/>
      <w:lvlJc w:val="right"/>
      <w:pPr>
        <w:ind w:left="6906" w:hanging="180"/>
      </w:pPr>
    </w:lvl>
  </w:abstractNum>
  <w:abstractNum w:abstractNumId="71">
    <w:nsid w:val="60CC49E7"/>
    <w:multiLevelType w:val="hybridMultilevel"/>
    <w:tmpl w:val="88CC9AFE"/>
    <w:name w:val="Tiret 0"/>
    <w:lvl w:ilvl="0" w:tplc="F8ACA3BE">
      <w:start w:val="1"/>
      <w:numFmt w:val="decimal"/>
      <w:lvlText w:val="%1)"/>
      <w:lvlJc w:val="left"/>
      <w:pPr>
        <w:ind w:left="720" w:hanging="360"/>
      </w:pPr>
    </w:lvl>
    <w:lvl w:ilvl="1" w:tplc="62B6369E">
      <w:start w:val="2"/>
      <w:numFmt w:val="decimal"/>
      <w:lvlText w:val="%2."/>
      <w:lvlJc w:val="left"/>
      <w:pPr>
        <w:ind w:left="1440" w:hanging="360"/>
      </w:pPr>
      <w:rPr>
        <w:rFonts w:hint="default"/>
      </w:rPr>
    </w:lvl>
    <w:lvl w:ilvl="2" w:tplc="B62C66DA" w:tentative="1">
      <w:start w:val="1"/>
      <w:numFmt w:val="lowerRoman"/>
      <w:lvlText w:val="%3."/>
      <w:lvlJc w:val="right"/>
      <w:pPr>
        <w:ind w:left="2160" w:hanging="180"/>
      </w:pPr>
    </w:lvl>
    <w:lvl w:ilvl="3" w:tplc="4AA4F026" w:tentative="1">
      <w:start w:val="1"/>
      <w:numFmt w:val="decimal"/>
      <w:lvlText w:val="%4."/>
      <w:lvlJc w:val="left"/>
      <w:pPr>
        <w:ind w:left="2880" w:hanging="360"/>
      </w:pPr>
    </w:lvl>
    <w:lvl w:ilvl="4" w:tplc="89DAE3CA" w:tentative="1">
      <w:start w:val="1"/>
      <w:numFmt w:val="lowerLetter"/>
      <w:lvlText w:val="%5."/>
      <w:lvlJc w:val="left"/>
      <w:pPr>
        <w:ind w:left="3600" w:hanging="360"/>
      </w:pPr>
    </w:lvl>
    <w:lvl w:ilvl="5" w:tplc="45F64522" w:tentative="1">
      <w:start w:val="1"/>
      <w:numFmt w:val="lowerRoman"/>
      <w:lvlText w:val="%6."/>
      <w:lvlJc w:val="right"/>
      <w:pPr>
        <w:ind w:left="4320" w:hanging="180"/>
      </w:pPr>
    </w:lvl>
    <w:lvl w:ilvl="6" w:tplc="BEDA6088" w:tentative="1">
      <w:start w:val="1"/>
      <w:numFmt w:val="decimal"/>
      <w:lvlText w:val="%7."/>
      <w:lvlJc w:val="left"/>
      <w:pPr>
        <w:ind w:left="5040" w:hanging="360"/>
      </w:pPr>
    </w:lvl>
    <w:lvl w:ilvl="7" w:tplc="BB263E28" w:tentative="1">
      <w:start w:val="1"/>
      <w:numFmt w:val="lowerLetter"/>
      <w:lvlText w:val="%8."/>
      <w:lvlJc w:val="left"/>
      <w:pPr>
        <w:ind w:left="5760" w:hanging="360"/>
      </w:pPr>
    </w:lvl>
    <w:lvl w:ilvl="8" w:tplc="E0D00E5E" w:tentative="1">
      <w:start w:val="1"/>
      <w:numFmt w:val="lowerRoman"/>
      <w:lvlText w:val="%9."/>
      <w:lvlJc w:val="right"/>
      <w:pPr>
        <w:ind w:left="6480" w:hanging="180"/>
      </w:pPr>
    </w:lvl>
  </w:abstractNum>
  <w:abstractNum w:abstractNumId="72">
    <w:nsid w:val="61276F92"/>
    <w:multiLevelType w:val="hybridMultilevel"/>
    <w:tmpl w:val="6ED68BE6"/>
    <w:lvl w:ilvl="0" w:tplc="04150011">
      <w:start w:val="1"/>
      <w:numFmt w:val="lowerLetter"/>
      <w:pStyle w:val="wt-listawielopoziomowa"/>
      <w:lvlText w:val="%1)"/>
      <w:lvlJc w:val="left"/>
      <w:pPr>
        <w:tabs>
          <w:tab w:val="num" w:pos="644"/>
        </w:tabs>
        <w:ind w:left="644"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45E2807"/>
    <w:multiLevelType w:val="hybridMultilevel"/>
    <w:tmpl w:val="8E2830D0"/>
    <w:lvl w:ilvl="0" w:tplc="04150011">
      <w:start w:val="1"/>
      <w:numFmt w:val="lowerLetter"/>
      <w:lvlText w:val="%1)"/>
      <w:lvlJc w:val="left"/>
      <w:pPr>
        <w:ind w:left="1429" w:hanging="360"/>
      </w:pPr>
    </w:lvl>
    <w:lvl w:ilvl="1" w:tplc="D3DA001C"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67294DFF"/>
    <w:multiLevelType w:val="hybridMultilevel"/>
    <w:tmpl w:val="CE226F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7D2374C"/>
    <w:multiLevelType w:val="hybridMultilevel"/>
    <w:tmpl w:val="4A003DC8"/>
    <w:lvl w:ilvl="0" w:tplc="7416F52A">
      <w:start w:val="1"/>
      <w:numFmt w:val="decimal"/>
      <w:lvlText w:val="%1."/>
      <w:lvlJc w:val="left"/>
      <w:pPr>
        <w:tabs>
          <w:tab w:val="num" w:pos="454"/>
        </w:tabs>
        <w:ind w:left="454" w:hanging="454"/>
      </w:pPr>
      <w:rPr>
        <w:rFonts w:hint="default"/>
      </w:rPr>
    </w:lvl>
    <w:lvl w:ilvl="1" w:tplc="EA44F6DC">
      <w:start w:val="1"/>
      <w:numFmt w:val="lowerLetter"/>
      <w:lvlText w:val="%2)"/>
      <w:lvlJc w:val="left"/>
      <w:pPr>
        <w:ind w:left="1440" w:hanging="360"/>
      </w:pPr>
      <w:rPr>
        <w:rFonts w:hint="default"/>
      </w:rPr>
    </w:lvl>
    <w:lvl w:ilvl="2" w:tplc="E6866334" w:tentative="1">
      <w:start w:val="1"/>
      <w:numFmt w:val="lowerRoman"/>
      <w:lvlText w:val="%3."/>
      <w:lvlJc w:val="right"/>
      <w:pPr>
        <w:tabs>
          <w:tab w:val="num" w:pos="2160"/>
        </w:tabs>
        <w:ind w:left="2160" w:hanging="180"/>
      </w:pPr>
    </w:lvl>
    <w:lvl w:ilvl="3" w:tplc="4A0AC468">
      <w:start w:val="1"/>
      <w:numFmt w:val="decimal"/>
      <w:lvlText w:val="%4."/>
      <w:lvlJc w:val="left"/>
      <w:pPr>
        <w:tabs>
          <w:tab w:val="num" w:pos="2880"/>
        </w:tabs>
        <w:ind w:left="2880" w:hanging="360"/>
      </w:pPr>
    </w:lvl>
    <w:lvl w:ilvl="4" w:tplc="82B0FA8A" w:tentative="1">
      <w:start w:val="1"/>
      <w:numFmt w:val="lowerLetter"/>
      <w:lvlText w:val="%5."/>
      <w:lvlJc w:val="left"/>
      <w:pPr>
        <w:tabs>
          <w:tab w:val="num" w:pos="3600"/>
        </w:tabs>
        <w:ind w:left="3600" w:hanging="360"/>
      </w:pPr>
    </w:lvl>
    <w:lvl w:ilvl="5" w:tplc="2E76B740" w:tentative="1">
      <w:start w:val="1"/>
      <w:numFmt w:val="lowerRoman"/>
      <w:lvlText w:val="%6."/>
      <w:lvlJc w:val="right"/>
      <w:pPr>
        <w:tabs>
          <w:tab w:val="num" w:pos="4320"/>
        </w:tabs>
        <w:ind w:left="4320" w:hanging="180"/>
      </w:pPr>
    </w:lvl>
    <w:lvl w:ilvl="6" w:tplc="C5C6CE30" w:tentative="1">
      <w:start w:val="1"/>
      <w:numFmt w:val="decimal"/>
      <w:lvlText w:val="%7."/>
      <w:lvlJc w:val="left"/>
      <w:pPr>
        <w:tabs>
          <w:tab w:val="num" w:pos="5040"/>
        </w:tabs>
        <w:ind w:left="5040" w:hanging="360"/>
      </w:pPr>
    </w:lvl>
    <w:lvl w:ilvl="7" w:tplc="B516A3C4" w:tentative="1">
      <w:start w:val="1"/>
      <w:numFmt w:val="lowerLetter"/>
      <w:lvlText w:val="%8."/>
      <w:lvlJc w:val="left"/>
      <w:pPr>
        <w:tabs>
          <w:tab w:val="num" w:pos="5760"/>
        </w:tabs>
        <w:ind w:left="5760" w:hanging="360"/>
      </w:pPr>
    </w:lvl>
    <w:lvl w:ilvl="8" w:tplc="2336136E" w:tentative="1">
      <w:start w:val="1"/>
      <w:numFmt w:val="lowerRoman"/>
      <w:lvlText w:val="%9."/>
      <w:lvlJc w:val="right"/>
      <w:pPr>
        <w:tabs>
          <w:tab w:val="num" w:pos="6480"/>
        </w:tabs>
        <w:ind w:left="6480" w:hanging="180"/>
      </w:pPr>
    </w:lvl>
  </w:abstractNum>
  <w:abstractNum w:abstractNumId="76">
    <w:nsid w:val="69372ABE"/>
    <w:multiLevelType w:val="multilevel"/>
    <w:tmpl w:val="D32CCAD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9F70383"/>
    <w:multiLevelType w:val="hybridMultilevel"/>
    <w:tmpl w:val="8F308B82"/>
    <w:lvl w:ilvl="0" w:tplc="04150017">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nsid w:val="6CA12F29"/>
    <w:multiLevelType w:val="hybridMultilevel"/>
    <w:tmpl w:val="0CF220A6"/>
    <w:lvl w:ilvl="0" w:tplc="5EF6946C">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B0D2D89A">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nsid w:val="6E0759AE"/>
    <w:multiLevelType w:val="hybridMultilevel"/>
    <w:tmpl w:val="45E4CC44"/>
    <w:lvl w:ilvl="0" w:tplc="97D695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20C0423"/>
    <w:multiLevelType w:val="hybridMultilevel"/>
    <w:tmpl w:val="56627A38"/>
    <w:lvl w:ilvl="0" w:tplc="0415000F">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5CE3E8D"/>
    <w:multiLevelType w:val="hybridMultilevel"/>
    <w:tmpl w:val="56DEE578"/>
    <w:name w:val="WW8Num11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AD763B7"/>
    <w:multiLevelType w:val="hybridMultilevel"/>
    <w:tmpl w:val="680CEF5C"/>
    <w:lvl w:ilvl="0" w:tplc="0415000F">
      <w:start w:val="4"/>
      <w:numFmt w:val="bullet"/>
      <w:lvlText w:val="–"/>
      <w:lvlJc w:val="left"/>
      <w:pPr>
        <w:ind w:left="1571" w:hanging="360"/>
      </w:pPr>
      <w:rPr>
        <w:rFonts w:ascii="Calibri" w:eastAsia="Times New Roman" w:hAnsi="Calibri" w:cs="Times New Roman"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83">
    <w:nsid w:val="7BD27D3C"/>
    <w:multiLevelType w:val="hybridMultilevel"/>
    <w:tmpl w:val="8698F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E37932"/>
    <w:multiLevelType w:val="hybridMultilevel"/>
    <w:tmpl w:val="68F04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6D4359"/>
    <w:multiLevelType w:val="hybridMultilevel"/>
    <w:tmpl w:val="DFD44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F76C84"/>
    <w:multiLevelType w:val="hybridMultilevel"/>
    <w:tmpl w:val="3F52A90C"/>
    <w:lvl w:ilvl="0" w:tplc="D85001B6">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b/>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54"/>
  </w:num>
  <w:num w:numId="3">
    <w:abstractNumId w:val="2"/>
  </w:num>
  <w:num w:numId="4">
    <w:abstractNumId w:val="1"/>
  </w:num>
  <w:num w:numId="5">
    <w:abstractNumId w:val="0"/>
  </w:num>
  <w:num w:numId="6">
    <w:abstractNumId w:val="78"/>
  </w:num>
  <w:num w:numId="7">
    <w:abstractNumId w:val="16"/>
  </w:num>
  <w:num w:numId="8">
    <w:abstractNumId w:val="21"/>
  </w:num>
  <w:num w:numId="9">
    <w:abstractNumId w:val="18"/>
  </w:num>
  <w:num w:numId="10">
    <w:abstractNumId w:val="32"/>
  </w:num>
  <w:num w:numId="11">
    <w:abstractNumId w:val="35"/>
  </w:num>
  <w:num w:numId="12">
    <w:abstractNumId w:val="67"/>
  </w:num>
  <w:num w:numId="13">
    <w:abstractNumId w:val="86"/>
  </w:num>
  <w:num w:numId="14">
    <w:abstractNumId w:val="36"/>
  </w:num>
  <w:num w:numId="15">
    <w:abstractNumId w:val="49"/>
  </w:num>
  <w:num w:numId="16">
    <w:abstractNumId w:val="17"/>
  </w:num>
  <w:num w:numId="17">
    <w:abstractNumId w:val="42"/>
  </w:num>
  <w:num w:numId="18">
    <w:abstractNumId w:val="77"/>
  </w:num>
  <w:num w:numId="19">
    <w:abstractNumId w:val="75"/>
  </w:num>
  <w:num w:numId="20">
    <w:abstractNumId w:val="65"/>
  </w:num>
  <w:num w:numId="21">
    <w:abstractNumId w:val="55"/>
  </w:num>
  <w:num w:numId="22">
    <w:abstractNumId w:val="58"/>
  </w:num>
  <w:num w:numId="23">
    <w:abstractNumId w:val="72"/>
  </w:num>
  <w:num w:numId="24">
    <w:abstractNumId w:val="31"/>
  </w:num>
  <w:num w:numId="25">
    <w:abstractNumId w:val="39"/>
  </w:num>
  <w:num w:numId="26">
    <w:abstractNumId w:val="30"/>
  </w:num>
  <w:num w:numId="27">
    <w:abstractNumId w:val="50"/>
  </w:num>
  <w:num w:numId="28">
    <w:abstractNumId w:val="69"/>
    <w:lvlOverride w:ilvl="0">
      <w:startOverride w:val="1"/>
    </w:lvlOverride>
  </w:num>
  <w:num w:numId="29">
    <w:abstractNumId w:val="52"/>
    <w:lvlOverride w:ilvl="0">
      <w:startOverride w:val="1"/>
    </w:lvlOverride>
  </w:num>
  <w:num w:numId="30">
    <w:abstractNumId w:val="34"/>
  </w:num>
  <w:num w:numId="31">
    <w:abstractNumId w:val="70"/>
  </w:num>
  <w:num w:numId="32">
    <w:abstractNumId w:val="73"/>
  </w:num>
  <w:num w:numId="33">
    <w:abstractNumId w:val="9"/>
  </w:num>
  <w:num w:numId="34">
    <w:abstractNumId w:val="71"/>
  </w:num>
  <w:num w:numId="35">
    <w:abstractNumId w:val="62"/>
  </w:num>
  <w:num w:numId="36">
    <w:abstractNumId w:val="33"/>
  </w:num>
  <w:num w:numId="37">
    <w:abstractNumId w:val="12"/>
  </w:num>
  <w:num w:numId="38">
    <w:abstractNumId w:val="41"/>
  </w:num>
  <w:num w:numId="39">
    <w:abstractNumId w:val="23"/>
  </w:num>
  <w:num w:numId="40">
    <w:abstractNumId w:val="11"/>
  </w:num>
  <w:num w:numId="41">
    <w:abstractNumId w:val="28"/>
  </w:num>
  <w:num w:numId="42">
    <w:abstractNumId w:val="46"/>
  </w:num>
  <w:num w:numId="43">
    <w:abstractNumId w:val="14"/>
  </w:num>
  <w:num w:numId="44">
    <w:abstractNumId w:val="20"/>
  </w:num>
  <w:num w:numId="45">
    <w:abstractNumId w:val="19"/>
  </w:num>
  <w:num w:numId="46">
    <w:abstractNumId w:val="82"/>
  </w:num>
  <w:num w:numId="47">
    <w:abstractNumId w:val="57"/>
  </w:num>
  <w:num w:numId="48">
    <w:abstractNumId w:val="44"/>
  </w:num>
  <w:num w:numId="49">
    <w:abstractNumId w:val="40"/>
  </w:num>
  <w:num w:numId="50">
    <w:abstractNumId w:val="24"/>
  </w:num>
  <w:num w:numId="51">
    <w:abstractNumId w:val="79"/>
  </w:num>
  <w:num w:numId="52">
    <w:abstractNumId w:val="29"/>
  </w:num>
  <w:num w:numId="53">
    <w:abstractNumId w:val="45"/>
  </w:num>
  <w:num w:numId="54">
    <w:abstractNumId w:val="63"/>
  </w:num>
  <w:num w:numId="55">
    <w:abstractNumId w:val="25"/>
  </w:num>
  <w:num w:numId="56">
    <w:abstractNumId w:val="59"/>
  </w:num>
  <w:num w:numId="57">
    <w:abstractNumId w:val="66"/>
  </w:num>
  <w:num w:numId="58">
    <w:abstractNumId w:val="43"/>
  </w:num>
  <w:num w:numId="59">
    <w:abstractNumId w:val="51"/>
  </w:num>
  <w:num w:numId="60">
    <w:abstractNumId w:val="61"/>
  </w:num>
  <w:num w:numId="61">
    <w:abstractNumId w:val="26"/>
  </w:num>
  <w:num w:numId="62">
    <w:abstractNumId w:val="60"/>
  </w:num>
  <w:num w:numId="63">
    <w:abstractNumId w:val="22"/>
  </w:num>
  <w:num w:numId="64">
    <w:abstractNumId w:val="13"/>
  </w:num>
  <w:num w:numId="65">
    <w:abstractNumId w:val="47"/>
  </w:num>
  <w:num w:numId="66">
    <w:abstractNumId w:val="68"/>
  </w:num>
  <w:num w:numId="67">
    <w:abstractNumId w:val="76"/>
  </w:num>
  <w:num w:numId="68">
    <w:abstractNumId w:val="4"/>
  </w:num>
  <w:num w:numId="69">
    <w:abstractNumId w:val="37"/>
  </w:num>
  <w:num w:numId="70">
    <w:abstractNumId w:val="53"/>
  </w:num>
  <w:num w:numId="71">
    <w:abstractNumId w:val="38"/>
  </w:num>
  <w:num w:numId="72">
    <w:abstractNumId w:val="48"/>
  </w:num>
  <w:num w:numId="73">
    <w:abstractNumId w:val="56"/>
  </w:num>
  <w:num w:numId="74">
    <w:abstractNumId w:val="83"/>
  </w:num>
  <w:num w:numId="75">
    <w:abstractNumId w:val="84"/>
  </w:num>
  <w:num w:numId="76">
    <w:abstractNumId w:val="27"/>
  </w:num>
  <w:num w:numId="77">
    <w:abstractNumId w:val="64"/>
  </w:num>
  <w:num w:numId="78">
    <w:abstractNumId w:val="74"/>
  </w:num>
  <w:num w:numId="79">
    <w:abstractNumId w:val="8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1314"/>
  </w:hdrShapeDefaults>
  <w:footnotePr>
    <w:footnote w:id="-1"/>
    <w:footnote w:id="0"/>
  </w:footnotePr>
  <w:endnotePr>
    <w:endnote w:id="-1"/>
    <w:endnote w:id="0"/>
  </w:endnotePr>
  <w:compat>
    <w:useFELayout/>
  </w:compat>
  <w:rsids>
    <w:rsidRoot w:val="00E37F70"/>
    <w:rsid w:val="00001557"/>
    <w:rsid w:val="000042FE"/>
    <w:rsid w:val="000066CF"/>
    <w:rsid w:val="0000710C"/>
    <w:rsid w:val="0001595A"/>
    <w:rsid w:val="00031217"/>
    <w:rsid w:val="00033517"/>
    <w:rsid w:val="00041FAA"/>
    <w:rsid w:val="00044F64"/>
    <w:rsid w:val="000456AD"/>
    <w:rsid w:val="00046B3D"/>
    <w:rsid w:val="000508D7"/>
    <w:rsid w:val="00054C78"/>
    <w:rsid w:val="00055B3E"/>
    <w:rsid w:val="0006034B"/>
    <w:rsid w:val="0006141D"/>
    <w:rsid w:val="000731B6"/>
    <w:rsid w:val="00080477"/>
    <w:rsid w:val="00085F3E"/>
    <w:rsid w:val="00090A97"/>
    <w:rsid w:val="00092A5E"/>
    <w:rsid w:val="000A4D1B"/>
    <w:rsid w:val="000A5821"/>
    <w:rsid w:val="000A7BAB"/>
    <w:rsid w:val="000B72AC"/>
    <w:rsid w:val="000E2CB7"/>
    <w:rsid w:val="000E6BF2"/>
    <w:rsid w:val="000E6D8E"/>
    <w:rsid w:val="000F14A5"/>
    <w:rsid w:val="000F335B"/>
    <w:rsid w:val="000F4594"/>
    <w:rsid w:val="000F65BF"/>
    <w:rsid w:val="000F741F"/>
    <w:rsid w:val="00100662"/>
    <w:rsid w:val="00102379"/>
    <w:rsid w:val="00110118"/>
    <w:rsid w:val="001161DF"/>
    <w:rsid w:val="00117C31"/>
    <w:rsid w:val="001230C1"/>
    <w:rsid w:val="00124C92"/>
    <w:rsid w:val="001333C4"/>
    <w:rsid w:val="00140DFB"/>
    <w:rsid w:val="00146416"/>
    <w:rsid w:val="00150BA6"/>
    <w:rsid w:val="0015114F"/>
    <w:rsid w:val="001524D2"/>
    <w:rsid w:val="0016214D"/>
    <w:rsid w:val="00166E1C"/>
    <w:rsid w:val="00186E0B"/>
    <w:rsid w:val="00186F7B"/>
    <w:rsid w:val="001924BD"/>
    <w:rsid w:val="001B4348"/>
    <w:rsid w:val="001B4BF0"/>
    <w:rsid w:val="001B539C"/>
    <w:rsid w:val="001C3895"/>
    <w:rsid w:val="001C4851"/>
    <w:rsid w:val="001C749C"/>
    <w:rsid w:val="001E3904"/>
    <w:rsid w:val="001E41B4"/>
    <w:rsid w:val="001E4A58"/>
    <w:rsid w:val="001E6C7C"/>
    <w:rsid w:val="001F2392"/>
    <w:rsid w:val="001F3C95"/>
    <w:rsid w:val="001F4169"/>
    <w:rsid w:val="001F6566"/>
    <w:rsid w:val="001F7D7F"/>
    <w:rsid w:val="0020046A"/>
    <w:rsid w:val="002115D4"/>
    <w:rsid w:val="00211E42"/>
    <w:rsid w:val="0022160F"/>
    <w:rsid w:val="00221611"/>
    <w:rsid w:val="00224141"/>
    <w:rsid w:val="00226C84"/>
    <w:rsid w:val="00230A3F"/>
    <w:rsid w:val="00232439"/>
    <w:rsid w:val="0024578C"/>
    <w:rsid w:val="002471C8"/>
    <w:rsid w:val="002544A2"/>
    <w:rsid w:val="00257C9C"/>
    <w:rsid w:val="00261A45"/>
    <w:rsid w:val="002643A9"/>
    <w:rsid w:val="0026701E"/>
    <w:rsid w:val="002732BA"/>
    <w:rsid w:val="00275D5C"/>
    <w:rsid w:val="002842C2"/>
    <w:rsid w:val="00290CAF"/>
    <w:rsid w:val="00294905"/>
    <w:rsid w:val="002967F6"/>
    <w:rsid w:val="002A41F1"/>
    <w:rsid w:val="002A77C1"/>
    <w:rsid w:val="002B4125"/>
    <w:rsid w:val="002B5443"/>
    <w:rsid w:val="002B7AFF"/>
    <w:rsid w:val="002C0AF8"/>
    <w:rsid w:val="002C43CF"/>
    <w:rsid w:val="002C7CFA"/>
    <w:rsid w:val="002D02E0"/>
    <w:rsid w:val="002D5738"/>
    <w:rsid w:val="002E1E26"/>
    <w:rsid w:val="002E4CA3"/>
    <w:rsid w:val="002E570D"/>
    <w:rsid w:val="002E6A44"/>
    <w:rsid w:val="002F3F42"/>
    <w:rsid w:val="002F5E9C"/>
    <w:rsid w:val="002F7A96"/>
    <w:rsid w:val="00302547"/>
    <w:rsid w:val="0031752E"/>
    <w:rsid w:val="003212C9"/>
    <w:rsid w:val="00322343"/>
    <w:rsid w:val="00322A7A"/>
    <w:rsid w:val="003250BD"/>
    <w:rsid w:val="003270E5"/>
    <w:rsid w:val="003311B0"/>
    <w:rsid w:val="0034104F"/>
    <w:rsid w:val="00341FA1"/>
    <w:rsid w:val="00342CA4"/>
    <w:rsid w:val="00344AA1"/>
    <w:rsid w:val="00346EE5"/>
    <w:rsid w:val="003546B4"/>
    <w:rsid w:val="003567FD"/>
    <w:rsid w:val="0036540D"/>
    <w:rsid w:val="0037080F"/>
    <w:rsid w:val="00370BA4"/>
    <w:rsid w:val="00370C27"/>
    <w:rsid w:val="00373C4F"/>
    <w:rsid w:val="00375169"/>
    <w:rsid w:val="003774A0"/>
    <w:rsid w:val="00382341"/>
    <w:rsid w:val="0038478D"/>
    <w:rsid w:val="00385D8E"/>
    <w:rsid w:val="0039596E"/>
    <w:rsid w:val="003A25EE"/>
    <w:rsid w:val="003A4047"/>
    <w:rsid w:val="003B2ADD"/>
    <w:rsid w:val="003B4A4E"/>
    <w:rsid w:val="003C0340"/>
    <w:rsid w:val="003C37A6"/>
    <w:rsid w:val="003C7B68"/>
    <w:rsid w:val="003D0754"/>
    <w:rsid w:val="003D7F9A"/>
    <w:rsid w:val="003E54FD"/>
    <w:rsid w:val="003E7BEE"/>
    <w:rsid w:val="003F4070"/>
    <w:rsid w:val="003F4F69"/>
    <w:rsid w:val="004028DA"/>
    <w:rsid w:val="0040403F"/>
    <w:rsid w:val="00404D7B"/>
    <w:rsid w:val="00405ECB"/>
    <w:rsid w:val="00406773"/>
    <w:rsid w:val="0040790B"/>
    <w:rsid w:val="004103F4"/>
    <w:rsid w:val="00411EC6"/>
    <w:rsid w:val="004123C1"/>
    <w:rsid w:val="00414E9B"/>
    <w:rsid w:val="00416E63"/>
    <w:rsid w:val="00417A1F"/>
    <w:rsid w:val="00427453"/>
    <w:rsid w:val="00430E31"/>
    <w:rsid w:val="00433129"/>
    <w:rsid w:val="0043316A"/>
    <w:rsid w:val="00441971"/>
    <w:rsid w:val="00442D80"/>
    <w:rsid w:val="00444056"/>
    <w:rsid w:val="0044512B"/>
    <w:rsid w:val="00445C3E"/>
    <w:rsid w:val="004464F2"/>
    <w:rsid w:val="00446BB1"/>
    <w:rsid w:val="00450DBD"/>
    <w:rsid w:val="0045589E"/>
    <w:rsid w:val="004633D5"/>
    <w:rsid w:val="00464ACA"/>
    <w:rsid w:val="004811DA"/>
    <w:rsid w:val="004829B7"/>
    <w:rsid w:val="00483AE2"/>
    <w:rsid w:val="004847BF"/>
    <w:rsid w:val="00491F35"/>
    <w:rsid w:val="004951F6"/>
    <w:rsid w:val="004965C1"/>
    <w:rsid w:val="004A4535"/>
    <w:rsid w:val="004A6F70"/>
    <w:rsid w:val="004B0168"/>
    <w:rsid w:val="004B094A"/>
    <w:rsid w:val="004B0EB4"/>
    <w:rsid w:val="004C04DB"/>
    <w:rsid w:val="004C33E9"/>
    <w:rsid w:val="004D1728"/>
    <w:rsid w:val="004D4300"/>
    <w:rsid w:val="004F4CFD"/>
    <w:rsid w:val="004F7CEE"/>
    <w:rsid w:val="005049DC"/>
    <w:rsid w:val="005053B4"/>
    <w:rsid w:val="0050744C"/>
    <w:rsid w:val="005118C1"/>
    <w:rsid w:val="00513585"/>
    <w:rsid w:val="00513715"/>
    <w:rsid w:val="0051652B"/>
    <w:rsid w:val="00517ACD"/>
    <w:rsid w:val="00517D9F"/>
    <w:rsid w:val="00520365"/>
    <w:rsid w:val="00521367"/>
    <w:rsid w:val="00523A86"/>
    <w:rsid w:val="005253AC"/>
    <w:rsid w:val="0052665C"/>
    <w:rsid w:val="005275BE"/>
    <w:rsid w:val="005306DE"/>
    <w:rsid w:val="00534ECE"/>
    <w:rsid w:val="00535C06"/>
    <w:rsid w:val="00537953"/>
    <w:rsid w:val="00542DE6"/>
    <w:rsid w:val="00546A4B"/>
    <w:rsid w:val="00546EC2"/>
    <w:rsid w:val="0055233D"/>
    <w:rsid w:val="00552FBA"/>
    <w:rsid w:val="00554312"/>
    <w:rsid w:val="0056002C"/>
    <w:rsid w:val="00560E6D"/>
    <w:rsid w:val="00566A44"/>
    <w:rsid w:val="00572DE3"/>
    <w:rsid w:val="00580A78"/>
    <w:rsid w:val="00583770"/>
    <w:rsid w:val="005852F4"/>
    <w:rsid w:val="00592146"/>
    <w:rsid w:val="00595946"/>
    <w:rsid w:val="005B52B5"/>
    <w:rsid w:val="005B61FE"/>
    <w:rsid w:val="005B66A5"/>
    <w:rsid w:val="005D2792"/>
    <w:rsid w:val="005D2E09"/>
    <w:rsid w:val="005D54CF"/>
    <w:rsid w:val="005D636D"/>
    <w:rsid w:val="005E0CD0"/>
    <w:rsid w:val="005E3059"/>
    <w:rsid w:val="005F39D0"/>
    <w:rsid w:val="00601B11"/>
    <w:rsid w:val="00604746"/>
    <w:rsid w:val="00611A2A"/>
    <w:rsid w:val="00612C15"/>
    <w:rsid w:val="00612F69"/>
    <w:rsid w:val="00621390"/>
    <w:rsid w:val="00621BBA"/>
    <w:rsid w:val="0062318A"/>
    <w:rsid w:val="006274A8"/>
    <w:rsid w:val="00627978"/>
    <w:rsid w:val="0063516F"/>
    <w:rsid w:val="0065433C"/>
    <w:rsid w:val="00661184"/>
    <w:rsid w:val="00663E9E"/>
    <w:rsid w:val="00672733"/>
    <w:rsid w:val="0067551A"/>
    <w:rsid w:val="006757AB"/>
    <w:rsid w:val="00677697"/>
    <w:rsid w:val="00683535"/>
    <w:rsid w:val="0068399D"/>
    <w:rsid w:val="006854A1"/>
    <w:rsid w:val="00694D31"/>
    <w:rsid w:val="00696C8B"/>
    <w:rsid w:val="006A18AD"/>
    <w:rsid w:val="006A3ADD"/>
    <w:rsid w:val="006A4BBA"/>
    <w:rsid w:val="006A7486"/>
    <w:rsid w:val="006B07D9"/>
    <w:rsid w:val="006B1552"/>
    <w:rsid w:val="006B4A46"/>
    <w:rsid w:val="006C7C83"/>
    <w:rsid w:val="006D1763"/>
    <w:rsid w:val="006D1F86"/>
    <w:rsid w:val="006D2D4A"/>
    <w:rsid w:val="006D3518"/>
    <w:rsid w:val="006D6DF6"/>
    <w:rsid w:val="006D70F8"/>
    <w:rsid w:val="006E1E80"/>
    <w:rsid w:val="006E78FD"/>
    <w:rsid w:val="00701C68"/>
    <w:rsid w:val="00702DDA"/>
    <w:rsid w:val="007036EF"/>
    <w:rsid w:val="007069A7"/>
    <w:rsid w:val="00706D5B"/>
    <w:rsid w:val="0071183E"/>
    <w:rsid w:val="00716F0F"/>
    <w:rsid w:val="007207CC"/>
    <w:rsid w:val="0072263D"/>
    <w:rsid w:val="007259C0"/>
    <w:rsid w:val="007339DE"/>
    <w:rsid w:val="00741033"/>
    <w:rsid w:val="00741C00"/>
    <w:rsid w:val="00743954"/>
    <w:rsid w:val="007479D2"/>
    <w:rsid w:val="007568AF"/>
    <w:rsid w:val="00757D59"/>
    <w:rsid w:val="00757DD7"/>
    <w:rsid w:val="00762854"/>
    <w:rsid w:val="00763F80"/>
    <w:rsid w:val="00764F63"/>
    <w:rsid w:val="00766B53"/>
    <w:rsid w:val="00772FF3"/>
    <w:rsid w:val="00781B62"/>
    <w:rsid w:val="007822B0"/>
    <w:rsid w:val="007907EF"/>
    <w:rsid w:val="0079136E"/>
    <w:rsid w:val="007925EC"/>
    <w:rsid w:val="0079608A"/>
    <w:rsid w:val="007A1640"/>
    <w:rsid w:val="007A4E10"/>
    <w:rsid w:val="007A7841"/>
    <w:rsid w:val="007B2598"/>
    <w:rsid w:val="007B293C"/>
    <w:rsid w:val="007B6766"/>
    <w:rsid w:val="007C457B"/>
    <w:rsid w:val="007C5116"/>
    <w:rsid w:val="007C6166"/>
    <w:rsid w:val="007D0082"/>
    <w:rsid w:val="007D29C3"/>
    <w:rsid w:val="007D2A4D"/>
    <w:rsid w:val="007D5A18"/>
    <w:rsid w:val="007E283A"/>
    <w:rsid w:val="007E6B74"/>
    <w:rsid w:val="007F29D4"/>
    <w:rsid w:val="007F4632"/>
    <w:rsid w:val="007F5711"/>
    <w:rsid w:val="0081278B"/>
    <w:rsid w:val="00813B29"/>
    <w:rsid w:val="00816CDC"/>
    <w:rsid w:val="00817224"/>
    <w:rsid w:val="008215C3"/>
    <w:rsid w:val="00822860"/>
    <w:rsid w:val="00825AB2"/>
    <w:rsid w:val="0084620A"/>
    <w:rsid w:val="00846345"/>
    <w:rsid w:val="008513EB"/>
    <w:rsid w:val="008553FA"/>
    <w:rsid w:val="00861FC0"/>
    <w:rsid w:val="0086266A"/>
    <w:rsid w:val="0087294D"/>
    <w:rsid w:val="00873928"/>
    <w:rsid w:val="00874196"/>
    <w:rsid w:val="008743C1"/>
    <w:rsid w:val="0087686E"/>
    <w:rsid w:val="00877F7A"/>
    <w:rsid w:val="008846A9"/>
    <w:rsid w:val="00886647"/>
    <w:rsid w:val="0089267B"/>
    <w:rsid w:val="0089511D"/>
    <w:rsid w:val="00895D63"/>
    <w:rsid w:val="008A0DB2"/>
    <w:rsid w:val="008A218A"/>
    <w:rsid w:val="008A2CB2"/>
    <w:rsid w:val="008A55A2"/>
    <w:rsid w:val="008B0F83"/>
    <w:rsid w:val="008B3103"/>
    <w:rsid w:val="008B3CBC"/>
    <w:rsid w:val="008B5BB2"/>
    <w:rsid w:val="008C29DE"/>
    <w:rsid w:val="008C70A2"/>
    <w:rsid w:val="008D0E03"/>
    <w:rsid w:val="008D14D7"/>
    <w:rsid w:val="008D1677"/>
    <w:rsid w:val="008D2017"/>
    <w:rsid w:val="008D6BEC"/>
    <w:rsid w:val="008E0EF5"/>
    <w:rsid w:val="008E2807"/>
    <w:rsid w:val="008E56E3"/>
    <w:rsid w:val="008E5EC3"/>
    <w:rsid w:val="008F0F66"/>
    <w:rsid w:val="008F35B7"/>
    <w:rsid w:val="009008F0"/>
    <w:rsid w:val="00901C46"/>
    <w:rsid w:val="00903CCA"/>
    <w:rsid w:val="009102F8"/>
    <w:rsid w:val="00921FD9"/>
    <w:rsid w:val="00923D15"/>
    <w:rsid w:val="00925A92"/>
    <w:rsid w:val="00932DBB"/>
    <w:rsid w:val="009425FE"/>
    <w:rsid w:val="0094264A"/>
    <w:rsid w:val="00946500"/>
    <w:rsid w:val="00951A75"/>
    <w:rsid w:val="009534DF"/>
    <w:rsid w:val="0097796F"/>
    <w:rsid w:val="009864A8"/>
    <w:rsid w:val="00986CD4"/>
    <w:rsid w:val="009922E3"/>
    <w:rsid w:val="00992722"/>
    <w:rsid w:val="009A0473"/>
    <w:rsid w:val="009A1537"/>
    <w:rsid w:val="009B0FAD"/>
    <w:rsid w:val="009B2BE1"/>
    <w:rsid w:val="009B7B93"/>
    <w:rsid w:val="009C5413"/>
    <w:rsid w:val="009D01B6"/>
    <w:rsid w:val="009E12A0"/>
    <w:rsid w:val="009E27E8"/>
    <w:rsid w:val="009F3145"/>
    <w:rsid w:val="009F53D7"/>
    <w:rsid w:val="009F61C1"/>
    <w:rsid w:val="00A1249B"/>
    <w:rsid w:val="00A23C7D"/>
    <w:rsid w:val="00A250B0"/>
    <w:rsid w:val="00A31434"/>
    <w:rsid w:val="00A31E9C"/>
    <w:rsid w:val="00A33904"/>
    <w:rsid w:val="00A34889"/>
    <w:rsid w:val="00A4344C"/>
    <w:rsid w:val="00A47DFF"/>
    <w:rsid w:val="00A47FF0"/>
    <w:rsid w:val="00A5463B"/>
    <w:rsid w:val="00A611A1"/>
    <w:rsid w:val="00A63ECE"/>
    <w:rsid w:val="00A72C5A"/>
    <w:rsid w:val="00A74B3D"/>
    <w:rsid w:val="00A74D5F"/>
    <w:rsid w:val="00A804CC"/>
    <w:rsid w:val="00A845F7"/>
    <w:rsid w:val="00A84BF0"/>
    <w:rsid w:val="00A90230"/>
    <w:rsid w:val="00A92920"/>
    <w:rsid w:val="00A96C09"/>
    <w:rsid w:val="00A977BB"/>
    <w:rsid w:val="00AA053A"/>
    <w:rsid w:val="00AA1013"/>
    <w:rsid w:val="00AA3F60"/>
    <w:rsid w:val="00AA680A"/>
    <w:rsid w:val="00AB0477"/>
    <w:rsid w:val="00AB5207"/>
    <w:rsid w:val="00AB5A00"/>
    <w:rsid w:val="00AC1C63"/>
    <w:rsid w:val="00AD5E2B"/>
    <w:rsid w:val="00AD65F8"/>
    <w:rsid w:val="00AE00FF"/>
    <w:rsid w:val="00AE3767"/>
    <w:rsid w:val="00AE5EEB"/>
    <w:rsid w:val="00AE6FDB"/>
    <w:rsid w:val="00AE7509"/>
    <w:rsid w:val="00AF1760"/>
    <w:rsid w:val="00AF1DCF"/>
    <w:rsid w:val="00AF5C77"/>
    <w:rsid w:val="00AF78FF"/>
    <w:rsid w:val="00B011C3"/>
    <w:rsid w:val="00B1225F"/>
    <w:rsid w:val="00B17091"/>
    <w:rsid w:val="00B21D33"/>
    <w:rsid w:val="00B2217B"/>
    <w:rsid w:val="00B25968"/>
    <w:rsid w:val="00B307D1"/>
    <w:rsid w:val="00B30967"/>
    <w:rsid w:val="00B314F3"/>
    <w:rsid w:val="00B32B54"/>
    <w:rsid w:val="00B34F1B"/>
    <w:rsid w:val="00B3528A"/>
    <w:rsid w:val="00B36C4D"/>
    <w:rsid w:val="00B41333"/>
    <w:rsid w:val="00B43FD8"/>
    <w:rsid w:val="00B44E07"/>
    <w:rsid w:val="00B517C2"/>
    <w:rsid w:val="00B5549D"/>
    <w:rsid w:val="00B6050D"/>
    <w:rsid w:val="00B62187"/>
    <w:rsid w:val="00B6258A"/>
    <w:rsid w:val="00B64AEB"/>
    <w:rsid w:val="00B64FA2"/>
    <w:rsid w:val="00B6646D"/>
    <w:rsid w:val="00B66FCD"/>
    <w:rsid w:val="00B712E8"/>
    <w:rsid w:val="00B75201"/>
    <w:rsid w:val="00B777C1"/>
    <w:rsid w:val="00B81764"/>
    <w:rsid w:val="00B87282"/>
    <w:rsid w:val="00B87478"/>
    <w:rsid w:val="00B95385"/>
    <w:rsid w:val="00B9600F"/>
    <w:rsid w:val="00B97065"/>
    <w:rsid w:val="00B97E4A"/>
    <w:rsid w:val="00BA0066"/>
    <w:rsid w:val="00BA1F27"/>
    <w:rsid w:val="00BA67EF"/>
    <w:rsid w:val="00BA69D5"/>
    <w:rsid w:val="00BB2164"/>
    <w:rsid w:val="00BB4CC7"/>
    <w:rsid w:val="00BB5682"/>
    <w:rsid w:val="00BB59C5"/>
    <w:rsid w:val="00BC1283"/>
    <w:rsid w:val="00BC1FFD"/>
    <w:rsid w:val="00BC47F3"/>
    <w:rsid w:val="00BC4DC7"/>
    <w:rsid w:val="00BC4E2F"/>
    <w:rsid w:val="00BC724B"/>
    <w:rsid w:val="00BD11A4"/>
    <w:rsid w:val="00BD2055"/>
    <w:rsid w:val="00BD4D95"/>
    <w:rsid w:val="00BD5D76"/>
    <w:rsid w:val="00BD76D2"/>
    <w:rsid w:val="00BD7A3C"/>
    <w:rsid w:val="00BE1A74"/>
    <w:rsid w:val="00BE5798"/>
    <w:rsid w:val="00BF5F11"/>
    <w:rsid w:val="00BF6B90"/>
    <w:rsid w:val="00C01278"/>
    <w:rsid w:val="00C03787"/>
    <w:rsid w:val="00C06794"/>
    <w:rsid w:val="00C1143A"/>
    <w:rsid w:val="00C1242A"/>
    <w:rsid w:val="00C12CFA"/>
    <w:rsid w:val="00C15F45"/>
    <w:rsid w:val="00C16A26"/>
    <w:rsid w:val="00C23233"/>
    <w:rsid w:val="00C54756"/>
    <w:rsid w:val="00C55CA6"/>
    <w:rsid w:val="00C57950"/>
    <w:rsid w:val="00C801DC"/>
    <w:rsid w:val="00C803C2"/>
    <w:rsid w:val="00C8300E"/>
    <w:rsid w:val="00C8433A"/>
    <w:rsid w:val="00C84DFC"/>
    <w:rsid w:val="00C91094"/>
    <w:rsid w:val="00C9121B"/>
    <w:rsid w:val="00C95DD4"/>
    <w:rsid w:val="00CA033E"/>
    <w:rsid w:val="00CA0394"/>
    <w:rsid w:val="00CA7A01"/>
    <w:rsid w:val="00CB2EFF"/>
    <w:rsid w:val="00CC3070"/>
    <w:rsid w:val="00CC3173"/>
    <w:rsid w:val="00CC4241"/>
    <w:rsid w:val="00CC5A9A"/>
    <w:rsid w:val="00CC66B8"/>
    <w:rsid w:val="00CD4718"/>
    <w:rsid w:val="00CD50A0"/>
    <w:rsid w:val="00CE3F1B"/>
    <w:rsid w:val="00CE44C8"/>
    <w:rsid w:val="00CE5989"/>
    <w:rsid w:val="00CE7249"/>
    <w:rsid w:val="00CF13A6"/>
    <w:rsid w:val="00CF62AF"/>
    <w:rsid w:val="00CF7882"/>
    <w:rsid w:val="00D03EE6"/>
    <w:rsid w:val="00D05F80"/>
    <w:rsid w:val="00D07418"/>
    <w:rsid w:val="00D10AD3"/>
    <w:rsid w:val="00D12C2A"/>
    <w:rsid w:val="00D165AA"/>
    <w:rsid w:val="00D21C75"/>
    <w:rsid w:val="00D251CC"/>
    <w:rsid w:val="00D25D6D"/>
    <w:rsid w:val="00D26EFF"/>
    <w:rsid w:val="00D312C5"/>
    <w:rsid w:val="00D315E9"/>
    <w:rsid w:val="00D462B2"/>
    <w:rsid w:val="00D46D98"/>
    <w:rsid w:val="00D54CB9"/>
    <w:rsid w:val="00D57721"/>
    <w:rsid w:val="00D60108"/>
    <w:rsid w:val="00D61A63"/>
    <w:rsid w:val="00D61C6F"/>
    <w:rsid w:val="00D654E9"/>
    <w:rsid w:val="00D66C61"/>
    <w:rsid w:val="00D67FE2"/>
    <w:rsid w:val="00D7134A"/>
    <w:rsid w:val="00D74473"/>
    <w:rsid w:val="00D763E0"/>
    <w:rsid w:val="00D76DF0"/>
    <w:rsid w:val="00D76E36"/>
    <w:rsid w:val="00D84AC0"/>
    <w:rsid w:val="00D920B3"/>
    <w:rsid w:val="00D9430F"/>
    <w:rsid w:val="00D95253"/>
    <w:rsid w:val="00D96685"/>
    <w:rsid w:val="00DA1E70"/>
    <w:rsid w:val="00DA6F2A"/>
    <w:rsid w:val="00DA7A1B"/>
    <w:rsid w:val="00DB0526"/>
    <w:rsid w:val="00DB0712"/>
    <w:rsid w:val="00DB0F86"/>
    <w:rsid w:val="00DB171B"/>
    <w:rsid w:val="00DB18B0"/>
    <w:rsid w:val="00DB59AF"/>
    <w:rsid w:val="00DC2BBD"/>
    <w:rsid w:val="00DC41EC"/>
    <w:rsid w:val="00DD1028"/>
    <w:rsid w:val="00DD44AF"/>
    <w:rsid w:val="00DE7205"/>
    <w:rsid w:val="00DF0E17"/>
    <w:rsid w:val="00DF0FA3"/>
    <w:rsid w:val="00DF3869"/>
    <w:rsid w:val="00DF7425"/>
    <w:rsid w:val="00E0002D"/>
    <w:rsid w:val="00E14C83"/>
    <w:rsid w:val="00E23EB0"/>
    <w:rsid w:val="00E33F3D"/>
    <w:rsid w:val="00E36B47"/>
    <w:rsid w:val="00E37F70"/>
    <w:rsid w:val="00E44C4E"/>
    <w:rsid w:val="00E51F1B"/>
    <w:rsid w:val="00E52918"/>
    <w:rsid w:val="00E52C3B"/>
    <w:rsid w:val="00E6088C"/>
    <w:rsid w:val="00E62AD2"/>
    <w:rsid w:val="00E664A3"/>
    <w:rsid w:val="00E7418C"/>
    <w:rsid w:val="00E75181"/>
    <w:rsid w:val="00E81A64"/>
    <w:rsid w:val="00E83B3C"/>
    <w:rsid w:val="00E9349F"/>
    <w:rsid w:val="00E95F78"/>
    <w:rsid w:val="00EA3A24"/>
    <w:rsid w:val="00EB0B71"/>
    <w:rsid w:val="00EB28A7"/>
    <w:rsid w:val="00EB45B7"/>
    <w:rsid w:val="00EB4A79"/>
    <w:rsid w:val="00EB5EFC"/>
    <w:rsid w:val="00EB68B4"/>
    <w:rsid w:val="00EB77AE"/>
    <w:rsid w:val="00EC0DC3"/>
    <w:rsid w:val="00EC42BD"/>
    <w:rsid w:val="00EC643D"/>
    <w:rsid w:val="00EC7AAC"/>
    <w:rsid w:val="00ED6143"/>
    <w:rsid w:val="00EE02F7"/>
    <w:rsid w:val="00EE28E5"/>
    <w:rsid w:val="00EE3CA6"/>
    <w:rsid w:val="00EF4D12"/>
    <w:rsid w:val="00F008A1"/>
    <w:rsid w:val="00F10468"/>
    <w:rsid w:val="00F10CF6"/>
    <w:rsid w:val="00F12F76"/>
    <w:rsid w:val="00F145A8"/>
    <w:rsid w:val="00F164B3"/>
    <w:rsid w:val="00F16E9B"/>
    <w:rsid w:val="00F171C1"/>
    <w:rsid w:val="00F30409"/>
    <w:rsid w:val="00F34473"/>
    <w:rsid w:val="00F423E3"/>
    <w:rsid w:val="00F43F2D"/>
    <w:rsid w:val="00F474AD"/>
    <w:rsid w:val="00F61E16"/>
    <w:rsid w:val="00F61F80"/>
    <w:rsid w:val="00F62534"/>
    <w:rsid w:val="00F6326D"/>
    <w:rsid w:val="00F6691B"/>
    <w:rsid w:val="00F710F8"/>
    <w:rsid w:val="00F755DF"/>
    <w:rsid w:val="00F7689B"/>
    <w:rsid w:val="00F83B9B"/>
    <w:rsid w:val="00F90BE8"/>
    <w:rsid w:val="00F9145E"/>
    <w:rsid w:val="00F96816"/>
    <w:rsid w:val="00F96F7B"/>
    <w:rsid w:val="00FA3181"/>
    <w:rsid w:val="00FA355D"/>
    <w:rsid w:val="00FA3840"/>
    <w:rsid w:val="00FA7D04"/>
    <w:rsid w:val="00FB05DF"/>
    <w:rsid w:val="00FB52A0"/>
    <w:rsid w:val="00FB6004"/>
    <w:rsid w:val="00FB719F"/>
    <w:rsid w:val="00FB7D99"/>
    <w:rsid w:val="00FC147E"/>
    <w:rsid w:val="00FC17E7"/>
    <w:rsid w:val="00FC30A0"/>
    <w:rsid w:val="00FC5DA2"/>
    <w:rsid w:val="00FC7988"/>
    <w:rsid w:val="00FD1755"/>
    <w:rsid w:val="00FD77EC"/>
    <w:rsid w:val="00FE08BB"/>
    <w:rsid w:val="00FF09BE"/>
    <w:rsid w:val="00FF209B"/>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uiPriority w:val="99"/>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link w:val="ustZnak"/>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locked/>
    <w:rsid w:val="00257C9C"/>
    <w:rPr>
      <w:rFonts w:ascii="Times New Roman" w:eastAsia="Times New Roman" w:hAnsi="Times New Roman" w:cs="Times New Roman"/>
      <w:lang w:val="pl-PL"/>
    </w:rPr>
  </w:style>
  <w:style w:type="paragraph" w:customStyle="1" w:styleId="NormalnyWeb1">
    <w:name w:val="Normalny (Web)1"/>
    <w:basedOn w:val="Normalny"/>
    <w:rsid w:val="00932DBB"/>
    <w:pPr>
      <w:suppressAutoHyphens/>
      <w:spacing w:after="200" w:line="100" w:lineRule="atLeast"/>
    </w:pPr>
    <w:rPr>
      <w:rFonts w:ascii="Calibri" w:hAnsi="Calibri" w:cs="Calibri"/>
      <w:sz w:val="22"/>
      <w:szCs w:val="22"/>
      <w:lang w:eastAsia="ar-SA"/>
    </w:rPr>
  </w:style>
  <w:style w:type="character" w:customStyle="1" w:styleId="ustZnak">
    <w:name w:val="ust Znak"/>
    <w:link w:val="ust"/>
    <w:locked/>
    <w:rsid w:val="00D76E36"/>
    <w:rPr>
      <w:rFonts w:ascii="Times New Roman" w:eastAsia="Times New Roman" w:hAnsi="Times New Roman" w:cs="Times New Roman"/>
      <w:szCs w:val="20"/>
      <w:lang w:val="pl-PL"/>
    </w:rPr>
  </w:style>
  <w:style w:type="paragraph" w:customStyle="1" w:styleId="Tretekstupowka">
    <w:name w:val="Treść tekstu połówka"/>
    <w:basedOn w:val="Tekstpodstawowy"/>
    <w:rsid w:val="00FC17E7"/>
    <w:pPr>
      <w:suppressLineNumbers/>
      <w:suppressAutoHyphens/>
      <w:autoSpaceDE w:val="0"/>
      <w:spacing w:after="57"/>
      <w:jc w:val="left"/>
    </w:pPr>
    <w:rPr>
      <w:rFonts w:ascii="Times New Roman" w:eastAsia="Calibri" w:hAnsi="Times New Roman"/>
      <w:b w:val="0"/>
      <w:i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growth/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b-andro-509756146.eu-west-1.elb.amazona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pk.zdunskawola.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k.zdunskawola.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pk.zdunskawola.net"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552AF-6C5F-4976-A1BD-CF49BE97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29</Pages>
  <Words>12175</Words>
  <Characters>73051</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Marcin</cp:lastModifiedBy>
  <cp:revision>546</cp:revision>
  <cp:lastPrinted>2017-11-24T11:59:00Z</cp:lastPrinted>
  <dcterms:created xsi:type="dcterms:W3CDTF">2016-09-13T07:40:00Z</dcterms:created>
  <dcterms:modified xsi:type="dcterms:W3CDTF">2018-02-15T22:02:00Z</dcterms:modified>
</cp:coreProperties>
</file>